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DE" w:rsidRPr="000961DE" w:rsidRDefault="000961DE" w:rsidP="000961DE">
      <w:pPr>
        <w:spacing w:after="0"/>
        <w:jc w:val="center"/>
        <w:rPr>
          <w:rFonts w:cstheme="minorHAnsi"/>
          <w:b/>
          <w:sz w:val="24"/>
          <w:szCs w:val="24"/>
        </w:rPr>
      </w:pPr>
      <w:r w:rsidRPr="000961DE">
        <w:rPr>
          <w:rFonts w:cstheme="minorHAnsi"/>
          <w:b/>
          <w:sz w:val="24"/>
          <w:szCs w:val="24"/>
        </w:rPr>
        <w:t>ECO 101: Introduction to Microeconomics</w:t>
      </w:r>
    </w:p>
    <w:p w:rsidR="000961DE" w:rsidRPr="000961DE" w:rsidRDefault="000961DE" w:rsidP="000961DE">
      <w:pPr>
        <w:jc w:val="center"/>
        <w:rPr>
          <w:rFonts w:cstheme="minorHAnsi"/>
          <w:b/>
          <w:sz w:val="24"/>
          <w:szCs w:val="24"/>
        </w:rPr>
      </w:pPr>
      <w:r w:rsidRPr="000961DE">
        <w:rPr>
          <w:rFonts w:cstheme="minorHAnsi"/>
          <w:b/>
          <w:sz w:val="24"/>
          <w:szCs w:val="24"/>
        </w:rPr>
        <w:t>Monopolistic Competition</w:t>
      </w:r>
    </w:p>
    <w:p w:rsidR="00B10247" w:rsidRPr="000961DE" w:rsidRDefault="000961DE">
      <w:pPr>
        <w:rPr>
          <w:rFonts w:cstheme="minorHAnsi"/>
          <w:sz w:val="24"/>
          <w:szCs w:val="24"/>
        </w:rPr>
      </w:pPr>
      <w:r w:rsidRPr="000961DE">
        <w:rPr>
          <w:rFonts w:cstheme="minorHAnsi"/>
          <w:sz w:val="24"/>
          <w:szCs w:val="24"/>
        </w:rPr>
        <w:t>Monopolistic competition is a type of market structure characterized by a large number of firms or producers competing to produce a great variety of similar products that they constantly try to differentiate.</w:t>
      </w:r>
    </w:p>
    <w:p w:rsidR="000961DE" w:rsidRPr="000961DE" w:rsidRDefault="000961DE">
      <w:pPr>
        <w:rPr>
          <w:rFonts w:cstheme="minorHAnsi"/>
          <w:sz w:val="24"/>
          <w:szCs w:val="24"/>
        </w:rPr>
      </w:pPr>
      <w:r w:rsidRPr="000961DE">
        <w:rPr>
          <w:rFonts w:cstheme="minorHAnsi"/>
          <w:sz w:val="24"/>
          <w:szCs w:val="24"/>
        </w:rPr>
        <w:t>Characteristics of Monopolistic Competition Market Structure</w:t>
      </w:r>
    </w:p>
    <w:p w:rsidR="000961DE" w:rsidRPr="000961DE" w:rsidRDefault="000961DE" w:rsidP="000961D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0961DE">
        <w:rPr>
          <w:rFonts w:eastAsia="Times New Roman" w:cstheme="minorHAnsi"/>
          <w:color w:val="303030"/>
          <w:sz w:val="24"/>
          <w:szCs w:val="24"/>
        </w:rPr>
        <w:t>There is a large number of producers of the same type of product in the market;</w:t>
      </w:r>
    </w:p>
    <w:p w:rsidR="000961DE" w:rsidRPr="000961DE" w:rsidRDefault="000961DE" w:rsidP="000961D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0961DE">
        <w:rPr>
          <w:rFonts w:eastAsia="Times New Roman" w:cstheme="minorHAnsi"/>
          <w:color w:val="303030"/>
          <w:sz w:val="24"/>
          <w:szCs w:val="24"/>
        </w:rPr>
        <w:t>Commodities being produced differ from each other only on the basis of product differentiation;</w:t>
      </w:r>
      <w:r w:rsidR="00FF5629">
        <w:rPr>
          <w:rFonts w:eastAsia="Times New Roman" w:cstheme="minorHAnsi"/>
          <w:color w:val="303030"/>
          <w:sz w:val="24"/>
          <w:szCs w:val="24"/>
        </w:rPr>
        <w:t>*</w:t>
      </w:r>
    </w:p>
    <w:p w:rsidR="000961DE" w:rsidRPr="000961DE" w:rsidRDefault="000961DE" w:rsidP="000961D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0961DE">
        <w:rPr>
          <w:rFonts w:eastAsia="Times New Roman" w:cstheme="minorHAnsi"/>
          <w:color w:val="303030"/>
          <w:sz w:val="24"/>
          <w:szCs w:val="24"/>
        </w:rPr>
        <w:t>There is free entry for new firms and easy exit for existing firms, unlike market characterized by monopoly;</w:t>
      </w:r>
    </w:p>
    <w:p w:rsidR="000961DE" w:rsidRPr="000961DE" w:rsidRDefault="000961DE" w:rsidP="000961D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0961DE">
        <w:rPr>
          <w:rFonts w:eastAsia="Times New Roman" w:cstheme="minorHAnsi"/>
          <w:color w:val="303030"/>
          <w:sz w:val="24"/>
          <w:szCs w:val="24"/>
        </w:rPr>
        <w:t>The demand curve for monopolistic competition is flatter or elastic, which implies that small changes in prices will have a significant impact on the demand of the specific product;</w:t>
      </w:r>
    </w:p>
    <w:p w:rsidR="000961DE" w:rsidRPr="000961DE" w:rsidRDefault="000961DE" w:rsidP="000961D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0961DE">
        <w:rPr>
          <w:rFonts w:eastAsia="Times New Roman" w:cstheme="minorHAnsi"/>
          <w:color w:val="303030"/>
          <w:sz w:val="24"/>
          <w:szCs w:val="24"/>
        </w:rPr>
        <w:t>Advertisement costs are high. Large amounts of money are being spent by producers for the purpose of marketing their products.</w:t>
      </w:r>
    </w:p>
    <w:p w:rsidR="000961DE" w:rsidRDefault="000961DE">
      <w:pPr>
        <w:rPr>
          <w:rFonts w:cstheme="minorHAnsi"/>
          <w:sz w:val="24"/>
          <w:szCs w:val="24"/>
        </w:rPr>
      </w:pPr>
    </w:p>
    <w:p w:rsidR="00C9369F" w:rsidRDefault="00FF5629" w:rsidP="00EA3D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Product differentiation can be in the form of differences in quality, packaging or presentation, service, warranty, marketing or promotion, shape, size, taste, etc. </w:t>
      </w:r>
      <w:r w:rsidR="00EA3DD1" w:rsidRPr="00EA3DD1">
        <w:rPr>
          <w:rFonts w:cstheme="minorHAnsi"/>
          <w:sz w:val="24"/>
          <w:szCs w:val="24"/>
        </w:rPr>
        <w:t>Product differentiation implies that the</w:t>
      </w:r>
      <w:r w:rsidR="00EA3DD1">
        <w:rPr>
          <w:rFonts w:cstheme="minorHAnsi"/>
          <w:sz w:val="24"/>
          <w:szCs w:val="24"/>
        </w:rPr>
        <w:t xml:space="preserve"> </w:t>
      </w:r>
      <w:r w:rsidR="00EA3DD1" w:rsidRPr="00EA3DD1">
        <w:rPr>
          <w:rFonts w:cstheme="minorHAnsi"/>
          <w:sz w:val="24"/>
          <w:szCs w:val="24"/>
        </w:rPr>
        <w:t>products are different enough that the</w:t>
      </w:r>
      <w:r w:rsidR="00EA3DD1">
        <w:rPr>
          <w:rFonts w:cstheme="minorHAnsi"/>
          <w:sz w:val="24"/>
          <w:szCs w:val="24"/>
        </w:rPr>
        <w:t xml:space="preserve"> producing firms are able to exercise some rights over the prices they charge. This means the demand curve is downward sloping.</w:t>
      </w:r>
    </w:p>
    <w:p w:rsidR="00C9369F" w:rsidRDefault="00C9369F" w:rsidP="00EA3D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short-run, firms in monopolistic competition can make an economic profit or loss: </w:t>
      </w:r>
    </w:p>
    <w:p w:rsidR="00C9369F" w:rsidRDefault="00C9369F" w:rsidP="00EA3DD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943600" cy="2391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9F" w:rsidRDefault="00C9369F" w:rsidP="00EA3D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However, in the long-run, firms in monopolistic competition are only able to make normal profits. This is because of free entry and exit of firms in the industry.</w:t>
      </w:r>
    </w:p>
    <w:p w:rsidR="00C9369F" w:rsidRDefault="00C9369F" w:rsidP="00C9369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174023" cy="246491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69" cy="246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9F" w:rsidRDefault="00910695" w:rsidP="00C936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Hence, firms in monopolistic competition make normal profits in the long-run, just like firms in perfect competition. However, monopolistic competition firms charge a higher price and produce lesser quantity than firms in perfect competition in the long-run. Hence firms in monopolistic competition are less efficient than firms in perfect competition. </w:t>
      </w:r>
      <w:bookmarkStart w:id="0" w:name="_GoBack"/>
      <w:bookmarkEnd w:id="0"/>
    </w:p>
    <w:p w:rsidR="00EA3DD1" w:rsidRPr="000961DE" w:rsidRDefault="00EA3DD1" w:rsidP="00EA3D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F5629" w:rsidRPr="000961DE" w:rsidRDefault="00FF5629">
      <w:pPr>
        <w:rPr>
          <w:rFonts w:cstheme="minorHAnsi"/>
          <w:sz w:val="24"/>
          <w:szCs w:val="24"/>
        </w:rPr>
      </w:pPr>
    </w:p>
    <w:sectPr w:rsidR="00FF5629" w:rsidRPr="0009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BC1"/>
    <w:multiLevelType w:val="multilevel"/>
    <w:tmpl w:val="1FF0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9"/>
    <w:rsid w:val="000961DE"/>
    <w:rsid w:val="008B06E9"/>
    <w:rsid w:val="00910695"/>
    <w:rsid w:val="00B10247"/>
    <w:rsid w:val="00C9369F"/>
    <w:rsid w:val="00EA3DD1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6</cp:revision>
  <dcterms:created xsi:type="dcterms:W3CDTF">2017-08-12T12:21:00Z</dcterms:created>
  <dcterms:modified xsi:type="dcterms:W3CDTF">2017-08-12T12:48:00Z</dcterms:modified>
</cp:coreProperties>
</file>