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F4" w:rsidRPr="00A93B70" w:rsidRDefault="00F25665" w:rsidP="00F25665">
      <w:pPr>
        <w:jc w:val="center"/>
        <w:rPr>
          <w:rFonts w:cstheme="minorHAnsi"/>
          <w:b/>
        </w:rPr>
      </w:pPr>
      <w:r w:rsidRPr="00A93B70">
        <w:rPr>
          <w:rFonts w:cstheme="minorHAnsi"/>
          <w:b/>
        </w:rPr>
        <w:t>Chapter 13: Simple Linear Regression</w:t>
      </w:r>
    </w:p>
    <w:p w:rsidR="00F25665" w:rsidRPr="00A93B70" w:rsidRDefault="00126B9C" w:rsidP="00126B9C">
      <w:pPr>
        <w:rPr>
          <w:rFonts w:cstheme="minorHAnsi"/>
          <w:b/>
        </w:rPr>
      </w:pPr>
      <w:r w:rsidRPr="00A93B70">
        <w:rPr>
          <w:rFonts w:cstheme="minorHAnsi"/>
          <w:b/>
        </w:rPr>
        <w:t>Assumptions of a Simple Regression Model</w:t>
      </w:r>
    </w:p>
    <w:p w:rsidR="00126B9C" w:rsidRPr="00A93B70" w:rsidRDefault="00126B9C" w:rsidP="00126B9C">
      <w:pPr>
        <w:rPr>
          <w:rFonts w:eastAsiaTheme="minorEastAsia" w:cstheme="minorHAnsi"/>
        </w:rPr>
      </w:pPr>
      <w:r w:rsidRPr="00A93B70">
        <w:rPr>
          <w:rFonts w:cstheme="minorHAnsi"/>
        </w:rPr>
        <w:t xml:space="preserve">Assumption 1: The random error term </w:t>
      </w:r>
      <m:oMath>
        <m:r>
          <w:rPr>
            <w:rFonts w:ascii="Cambria Math" w:hAnsi="Cambria Math" w:cstheme="minorHAnsi"/>
          </w:rPr>
          <m:t>ϵ</m:t>
        </m:r>
      </m:oMath>
      <w:r w:rsidRPr="00A93B70">
        <w:rPr>
          <w:rFonts w:eastAsiaTheme="minorEastAsia" w:cstheme="minorHAnsi"/>
        </w:rPr>
        <w:t xml:space="preserve"> has a mean equal to zero for </w:t>
      </w:r>
      <w:proofErr w:type="gramStart"/>
      <w:r w:rsidRPr="00A93B70">
        <w:rPr>
          <w:rFonts w:eastAsiaTheme="minorEastAsia" w:cstheme="minorHAnsi"/>
        </w:rPr>
        <w:t xml:space="preserve">each </w:t>
      </w:r>
      <w:proofErr w:type="gramEnd"/>
      <m:oMath>
        <m:r>
          <w:rPr>
            <w:rFonts w:ascii="Cambria Math" w:eastAsiaTheme="minorEastAsia" w:hAnsi="Cambria Math" w:cstheme="minorHAnsi"/>
          </w:rPr>
          <m:t>x</m:t>
        </m:r>
      </m:oMath>
      <w:r w:rsidRPr="00A93B70">
        <w:rPr>
          <w:rFonts w:eastAsiaTheme="minorEastAsia" w:cstheme="minorHAnsi"/>
        </w:rPr>
        <w:t>.</w:t>
      </w:r>
    </w:p>
    <w:p w:rsidR="00EF4C2E" w:rsidRPr="00A93B70" w:rsidRDefault="00E92291" w:rsidP="00EF4C2E">
      <w:pPr>
        <w:jc w:val="center"/>
        <w:rPr>
          <w:rFonts w:eastAsiaTheme="minorEastAsia" w:cstheme="minorHAnsi"/>
        </w:rPr>
      </w:pPr>
      <w:r w:rsidRPr="00A93B70">
        <w:rPr>
          <w:rFonts w:eastAsiaTheme="minorEastAsia" w:cstheme="minorHAnsi"/>
          <w:noProof/>
        </w:rPr>
        <w:drawing>
          <wp:inline distT="0" distB="0" distL="0" distR="0" wp14:anchorId="06F31E31" wp14:editId="37D9FD0B">
            <wp:extent cx="3800724" cy="24954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560" cy="2495328"/>
                    </a:xfrm>
                    <a:prstGeom prst="rect">
                      <a:avLst/>
                    </a:prstGeom>
                    <a:noFill/>
                    <a:ln>
                      <a:noFill/>
                    </a:ln>
                  </pic:spPr>
                </pic:pic>
              </a:graphicData>
            </a:graphic>
          </wp:inline>
        </w:drawing>
      </w:r>
    </w:p>
    <w:p w:rsidR="00E92291" w:rsidRPr="00A93B70" w:rsidRDefault="00E92291" w:rsidP="00E92291">
      <w:pPr>
        <w:rPr>
          <w:rFonts w:eastAsiaTheme="minorEastAsia" w:cstheme="minorHAnsi"/>
        </w:rPr>
      </w:pPr>
      <w:r w:rsidRPr="00A93B70">
        <w:rPr>
          <w:rFonts w:eastAsiaTheme="minorEastAsia" w:cstheme="minorHAnsi"/>
        </w:rPr>
        <w:t xml:space="preserve">This means that on average the error terms is equal to 0 for each value </w:t>
      </w:r>
      <w:proofErr w:type="gramStart"/>
      <w:r w:rsidRPr="00A93B70">
        <w:rPr>
          <w:rFonts w:eastAsiaTheme="minorEastAsia" w:cstheme="minorHAnsi"/>
        </w:rPr>
        <w:t xml:space="preserve">of </w:t>
      </w:r>
      <w:proofErr w:type="gramEnd"/>
      <m:oMath>
        <m:r>
          <w:rPr>
            <w:rFonts w:ascii="Cambria Math" w:eastAsiaTheme="minorEastAsia" w:hAnsi="Cambria Math" w:cstheme="minorHAnsi"/>
          </w:rPr>
          <m:t>x</m:t>
        </m:r>
      </m:oMath>
      <w:r w:rsidRPr="00A93B70">
        <w:rPr>
          <w:rFonts w:eastAsiaTheme="minorEastAsia" w:cstheme="minorHAnsi"/>
        </w:rPr>
        <w:t>.</w:t>
      </w:r>
    </w:p>
    <w:p w:rsidR="00481539" w:rsidRPr="00A93B70" w:rsidRDefault="00312A24" w:rsidP="00312A24">
      <w:pPr>
        <w:rPr>
          <w:rFonts w:eastAsiaTheme="minorEastAsia" w:cstheme="minorHAnsi"/>
        </w:rPr>
      </w:pPr>
      <w:r w:rsidRPr="00A93B70">
        <w:rPr>
          <w:rFonts w:eastAsiaTheme="minorEastAsia" w:cstheme="minorHAnsi"/>
        </w:rPr>
        <w:t xml:space="preserve">Assumption 2: </w:t>
      </w:r>
      <w:r w:rsidR="00A562FB" w:rsidRPr="00A93B70">
        <w:rPr>
          <w:rFonts w:eastAsiaTheme="minorEastAsia" w:cstheme="minorHAnsi"/>
        </w:rPr>
        <w:t>The errors associated with different observations are independent</w:t>
      </w:r>
      <w:r w:rsidRPr="00A93B70">
        <w:rPr>
          <w:rFonts w:eastAsiaTheme="minorEastAsia" w:cstheme="minorHAnsi"/>
        </w:rPr>
        <w:t xml:space="preserve">. The error value for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1</m:t>
            </m:r>
          </m:sub>
        </m:sSub>
      </m:oMath>
      <w:r w:rsidRPr="00A93B70">
        <w:rPr>
          <w:rFonts w:eastAsiaTheme="minorEastAsia" w:cstheme="minorHAnsi"/>
        </w:rPr>
        <w:t xml:space="preserve"> should not influence the error value </w:t>
      </w:r>
      <w:proofErr w:type="gramStart"/>
      <w:r w:rsidRPr="00A93B70">
        <w:rPr>
          <w:rFonts w:eastAsiaTheme="minorEastAsia" w:cstheme="minorHAnsi"/>
        </w:rPr>
        <w:t xml:space="preserve">for  </w:t>
      </w:r>
      <w:proofErr w:type="gramEnd"/>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m:t>
            </m:r>
          </m:sub>
        </m:sSub>
      </m:oMath>
      <w:r w:rsidRPr="00A93B70">
        <w:rPr>
          <w:rFonts w:eastAsiaTheme="minorEastAsia" w:cstheme="minorHAnsi"/>
        </w:rPr>
        <w:t>.</w:t>
      </w:r>
    </w:p>
    <w:p w:rsidR="00481539" w:rsidRPr="00A93B70" w:rsidRDefault="001449D1" w:rsidP="001449D1">
      <w:pPr>
        <w:rPr>
          <w:rFonts w:eastAsiaTheme="minorEastAsia" w:cstheme="minorHAnsi"/>
        </w:rPr>
      </w:pPr>
      <w:r w:rsidRPr="00A93B70">
        <w:rPr>
          <w:rFonts w:eastAsiaTheme="minorEastAsia" w:cstheme="minorHAnsi"/>
        </w:rPr>
        <w:t xml:space="preserve">Assumption 3: </w:t>
      </w:r>
      <w:r w:rsidR="00A562FB" w:rsidRPr="00A93B70">
        <w:rPr>
          <w:rFonts w:eastAsiaTheme="minorEastAsia" w:cstheme="minorHAnsi"/>
        </w:rPr>
        <w:t xml:space="preserve">For any given </w:t>
      </w:r>
      <w:r w:rsidR="00A562FB" w:rsidRPr="00A93B70">
        <w:rPr>
          <w:rFonts w:eastAsiaTheme="minorEastAsia" w:cstheme="minorHAnsi"/>
          <w:i/>
          <w:iCs/>
        </w:rPr>
        <w:t>x</w:t>
      </w:r>
      <w:r w:rsidR="00A562FB" w:rsidRPr="00A93B70">
        <w:rPr>
          <w:rFonts w:eastAsiaTheme="minorEastAsia" w:cstheme="minorHAnsi"/>
        </w:rPr>
        <w:t>, the distribution of errors is normal</w:t>
      </w:r>
      <w:r w:rsidRPr="00A93B70">
        <w:rPr>
          <w:rFonts w:eastAsiaTheme="minorEastAsia" w:cstheme="minorHAnsi"/>
        </w:rPr>
        <w:t>.</w:t>
      </w:r>
    </w:p>
    <w:p w:rsidR="001449D1" w:rsidRPr="00A93B70" w:rsidRDefault="001449D1" w:rsidP="001449D1">
      <w:pPr>
        <w:jc w:val="center"/>
        <w:rPr>
          <w:rFonts w:eastAsiaTheme="minorEastAsia" w:cstheme="minorHAnsi"/>
        </w:rPr>
      </w:pPr>
      <w:r w:rsidRPr="00A93B70">
        <w:rPr>
          <w:rFonts w:cstheme="minorHAnsi"/>
          <w:noProof/>
        </w:rPr>
        <w:drawing>
          <wp:inline distT="0" distB="0" distL="0" distR="0" wp14:anchorId="40CD6528" wp14:editId="22AE75BE">
            <wp:extent cx="6301152" cy="2226365"/>
            <wp:effectExtent l="0" t="0" r="4445" b="2540"/>
            <wp:docPr id="3" name="Picture 3" descr="Image result for regression assum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gression assum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2100" cy="2226700"/>
                    </a:xfrm>
                    <a:prstGeom prst="rect">
                      <a:avLst/>
                    </a:prstGeom>
                    <a:noFill/>
                    <a:ln>
                      <a:noFill/>
                    </a:ln>
                  </pic:spPr>
                </pic:pic>
              </a:graphicData>
            </a:graphic>
          </wp:inline>
        </w:drawing>
      </w:r>
    </w:p>
    <w:p w:rsidR="003F6883" w:rsidRPr="00A93B70" w:rsidRDefault="003F6883" w:rsidP="003F6883">
      <w:pPr>
        <w:rPr>
          <w:rFonts w:eastAsiaTheme="minorEastAsia" w:cstheme="minorHAnsi"/>
        </w:rPr>
      </w:pPr>
      <w:r w:rsidRPr="00A93B70">
        <w:rPr>
          <w:rFonts w:eastAsiaTheme="minorEastAsia" w:cstheme="minorHAnsi"/>
        </w:rPr>
        <w:t xml:space="preserve">The mean of normal distribution is 0, as is the mean of errors by Assumption 1. The normal distribution further implies that the concentration of the error terms are towards the center, i.e. near the regression line, with fewer error terms further from the center on either sides. </w:t>
      </w:r>
    </w:p>
    <w:p w:rsidR="00481539" w:rsidRPr="00A93B70" w:rsidRDefault="00531906" w:rsidP="00531906">
      <w:pPr>
        <w:rPr>
          <w:rFonts w:eastAsiaTheme="minorEastAsia" w:cstheme="minorHAnsi"/>
        </w:rPr>
      </w:pPr>
      <w:r w:rsidRPr="00A93B70">
        <w:rPr>
          <w:rFonts w:eastAsiaTheme="minorEastAsia" w:cstheme="minorHAnsi"/>
        </w:rPr>
        <w:t xml:space="preserve">Assumption 4: </w:t>
      </w:r>
      <w:r w:rsidR="00A562FB" w:rsidRPr="00A93B70">
        <w:rPr>
          <w:rFonts w:eastAsiaTheme="minorEastAsia" w:cstheme="minorHAnsi"/>
        </w:rPr>
        <w:t xml:space="preserve">The distribution of population errors for each </w:t>
      </w:r>
      <w:r w:rsidR="00A562FB" w:rsidRPr="00A93B70">
        <w:rPr>
          <w:rFonts w:eastAsiaTheme="minorEastAsia" w:cstheme="minorHAnsi"/>
          <w:i/>
          <w:iCs/>
        </w:rPr>
        <w:t>x</w:t>
      </w:r>
      <w:r w:rsidR="00A562FB" w:rsidRPr="00A93B70">
        <w:rPr>
          <w:rFonts w:eastAsiaTheme="minorEastAsia" w:cstheme="minorHAnsi"/>
        </w:rPr>
        <w:t xml:space="preserve"> has the same (constant) standard deviation, which is denoted </w:t>
      </w:r>
      <w:proofErr w:type="gramStart"/>
      <w:r w:rsidR="00A562FB" w:rsidRPr="00A93B70">
        <w:rPr>
          <w:rFonts w:eastAsiaTheme="minorEastAsia" w:cstheme="minorHAnsi"/>
          <w:lang w:val="el-GR"/>
        </w:rPr>
        <w:t>σ</w:t>
      </w:r>
      <w:r w:rsidR="00A562FB" w:rsidRPr="00A93B70">
        <w:rPr>
          <w:rFonts w:eastAsiaTheme="minorEastAsia" w:cstheme="minorHAnsi"/>
          <w:i/>
          <w:iCs/>
          <w:vertAlign w:val="subscript"/>
          <w:lang w:val="ru-RU"/>
        </w:rPr>
        <w:t>Є</w:t>
      </w:r>
      <w:r w:rsidRPr="00A93B70">
        <w:rPr>
          <w:rFonts w:eastAsiaTheme="minorEastAsia" w:cstheme="minorHAnsi"/>
          <w:i/>
          <w:iCs/>
          <w:vertAlign w:val="subscript"/>
        </w:rPr>
        <w:t xml:space="preserve"> </w:t>
      </w:r>
      <w:r w:rsidRPr="00A93B70">
        <w:rPr>
          <w:rFonts w:eastAsiaTheme="minorEastAsia" w:cstheme="minorHAnsi"/>
          <w:i/>
          <w:iCs/>
        </w:rPr>
        <w:t>.</w:t>
      </w:r>
      <w:proofErr w:type="gramEnd"/>
      <w:r w:rsidRPr="00A93B70">
        <w:rPr>
          <w:rFonts w:eastAsiaTheme="minorEastAsia" w:cstheme="minorHAnsi"/>
          <w:iCs/>
        </w:rPr>
        <w:t xml:space="preserve"> </w:t>
      </w:r>
    </w:p>
    <w:p w:rsidR="003F6883" w:rsidRPr="00A93B70" w:rsidRDefault="00531906" w:rsidP="003F6883">
      <w:pPr>
        <w:rPr>
          <w:rFonts w:eastAsiaTheme="minorEastAsia" w:cstheme="minorHAnsi"/>
        </w:rPr>
      </w:pPr>
      <w:r w:rsidRPr="00A93B70">
        <w:rPr>
          <w:rFonts w:eastAsiaTheme="minorEastAsia" w:cstheme="minorHAnsi"/>
        </w:rPr>
        <w:t xml:space="preserve">This means the spread of observations around the regression line for each value of </w:t>
      </w:r>
      <m:oMath>
        <m:r>
          <w:rPr>
            <w:rFonts w:ascii="Cambria Math" w:eastAsiaTheme="minorEastAsia" w:hAnsi="Cambria Math" w:cstheme="minorHAnsi"/>
          </w:rPr>
          <m:t>x</m:t>
        </m:r>
      </m:oMath>
      <w:r w:rsidRPr="00A93B70">
        <w:rPr>
          <w:rFonts w:eastAsiaTheme="minorEastAsia" w:cstheme="minorHAnsi"/>
        </w:rPr>
        <w:t xml:space="preserve"> is the same. This property is called homoscedasticity. If this assumption is violated then the errors are said to be </w:t>
      </w:r>
      <w:proofErr w:type="spellStart"/>
      <w:r w:rsidRPr="00A93B70">
        <w:rPr>
          <w:rFonts w:eastAsiaTheme="minorEastAsia" w:cstheme="minorHAnsi"/>
        </w:rPr>
        <w:t>heteroskedastic</w:t>
      </w:r>
      <w:proofErr w:type="spellEnd"/>
      <w:r w:rsidRPr="00A93B70">
        <w:rPr>
          <w:rFonts w:eastAsiaTheme="minorEastAsia" w:cstheme="minorHAnsi"/>
        </w:rPr>
        <w:t xml:space="preserve">. </w:t>
      </w:r>
    </w:p>
    <w:p w:rsidR="00531906" w:rsidRPr="00A93B70" w:rsidRDefault="00531906" w:rsidP="003F6883">
      <w:pPr>
        <w:rPr>
          <w:rFonts w:eastAsiaTheme="minorEastAsia" w:cstheme="minorHAnsi"/>
        </w:rPr>
      </w:pPr>
      <w:r w:rsidRPr="00A93B70">
        <w:rPr>
          <w:rFonts w:eastAsiaTheme="minorEastAsia" w:cstheme="minorHAnsi"/>
          <w:noProof/>
        </w:rPr>
        <w:lastRenderedPageBreak/>
        <w:drawing>
          <wp:inline distT="0" distB="0" distL="0" distR="0" wp14:anchorId="19E7B512" wp14:editId="691A2C1C">
            <wp:extent cx="6854190" cy="22663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4190" cy="2266315"/>
                    </a:xfrm>
                    <a:prstGeom prst="rect">
                      <a:avLst/>
                    </a:prstGeom>
                    <a:noFill/>
                    <a:ln>
                      <a:noFill/>
                    </a:ln>
                  </pic:spPr>
                </pic:pic>
              </a:graphicData>
            </a:graphic>
          </wp:inline>
        </w:drawing>
      </w:r>
    </w:p>
    <w:p w:rsidR="00B92F29" w:rsidRPr="00A93B70" w:rsidRDefault="00B92F29" w:rsidP="003F6883">
      <w:pPr>
        <w:rPr>
          <w:rFonts w:eastAsiaTheme="minorEastAsia" w:cstheme="minorHAnsi"/>
        </w:rPr>
      </w:pPr>
      <w:r w:rsidRPr="00A93B70">
        <w:rPr>
          <w:rFonts w:eastAsiaTheme="minorEastAsia" w:cstheme="minorHAnsi"/>
        </w:rPr>
        <w:t>Standard Deviation of Random Errors</w:t>
      </w:r>
    </w:p>
    <w:p w:rsidR="00B92F29" w:rsidRPr="00A93B70" w:rsidRDefault="00016CE3" w:rsidP="003F6883">
      <w:pPr>
        <w:rPr>
          <w:rFonts w:eastAsiaTheme="minorEastAsia" w:cstheme="minorHAnsi"/>
        </w:rPr>
      </w:pPr>
      <w:r w:rsidRPr="00A93B70">
        <w:rPr>
          <w:rFonts w:eastAsiaTheme="minorEastAsia" w:cstheme="minorHAnsi"/>
          <w:b/>
          <w:noProof/>
        </w:rPr>
        <w:pict w14:anchorId="7B389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margin-left:152.85pt;margin-top:25.25pt;width:119pt;height:34pt;z-index:251659264;visibility:visible" fillcolor="#9c0">
            <v:imagedata r:id="rId11" o:title=""/>
            <v:shadow color="#660"/>
          </v:shape>
          <o:OLEObject Type="Embed" ProgID="Unknown" ShapeID="Object 3" DrawAspect="Content" ObjectID="_1551213587" r:id="rId12"/>
        </w:pict>
      </w:r>
      <w:r w:rsidRPr="00A93B70">
        <w:rPr>
          <w:rFonts w:eastAsiaTheme="minorEastAsia" w:cstheme="minorHAnsi"/>
          <w:noProof/>
        </w:rPr>
        <w:pict w14:anchorId="623B030B">
          <v:shape id="Object 2" o:spid="_x0000_s1026" type="#_x0000_t75" style="position:absolute;margin-left:3.75pt;margin-top:23.25pt;width:110pt;height:36pt;z-index:251658240;visibility:visible" fillcolor="#9c0">
            <v:imagedata r:id="rId13" o:title=""/>
            <v:shadow color="#660"/>
          </v:shape>
          <o:OLEObject Type="Embed" ProgID="Unknown" ShapeID="Object 2" DrawAspect="Content" ObjectID="_1551213588" r:id="rId14"/>
        </w:pict>
      </w:r>
      <w:r w:rsidR="003C7244" w:rsidRPr="00A93B70">
        <w:rPr>
          <w:rFonts w:eastAsiaTheme="minorEastAsia" w:cstheme="minorHAnsi"/>
        </w:rPr>
        <w:t xml:space="preserve">To calculate the standard deviation of error terms, apply the following formula. </w:t>
      </w:r>
    </w:p>
    <w:p w:rsidR="003C7244" w:rsidRPr="00A93B70" w:rsidRDefault="003C7244" w:rsidP="003F6883">
      <w:pPr>
        <w:rPr>
          <w:rFonts w:eastAsiaTheme="minorEastAsia" w:cstheme="minorHAnsi"/>
        </w:rPr>
      </w:pPr>
    </w:p>
    <w:p w:rsidR="003C7244" w:rsidRPr="00A93B70" w:rsidRDefault="003C7244" w:rsidP="003F6883">
      <w:pPr>
        <w:rPr>
          <w:rFonts w:eastAsiaTheme="minorEastAsia" w:cstheme="minorHAnsi"/>
        </w:rPr>
      </w:pPr>
    </w:p>
    <w:p w:rsidR="00531906" w:rsidRPr="00A93B70" w:rsidRDefault="00193A85" w:rsidP="003F6883">
      <w:pPr>
        <w:rPr>
          <w:rFonts w:eastAsiaTheme="minorEastAsia" w:cstheme="minorHAnsi"/>
          <w:b/>
        </w:rPr>
      </w:pPr>
      <w:r w:rsidRPr="00A93B70">
        <w:rPr>
          <w:rFonts w:eastAsiaTheme="minorEastAsia" w:cstheme="minorHAnsi"/>
          <w:b/>
        </w:rPr>
        <w:t>Coefficient of Determination</w:t>
      </w:r>
    </w:p>
    <w:p w:rsidR="00CF36AE" w:rsidRPr="00A93B70" w:rsidRDefault="00CF36AE" w:rsidP="00CF36AE">
      <w:p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The </w:t>
      </w:r>
      <w:r w:rsidRPr="00A93B70">
        <w:rPr>
          <w:rFonts w:eastAsia="Times New Roman" w:cstheme="minorHAnsi"/>
          <w:b/>
          <w:bCs/>
          <w:color w:val="000000"/>
        </w:rPr>
        <w:t>coefficient of determination</w:t>
      </w:r>
      <w:r w:rsidRPr="00A93B70">
        <w:rPr>
          <w:rFonts w:eastAsia="Times New Roman" w:cstheme="minorHAnsi"/>
          <w:color w:val="000000"/>
        </w:rPr>
        <w:t> (denoted by R</w:t>
      </w:r>
      <w:r w:rsidRPr="00A93B70">
        <w:rPr>
          <w:rFonts w:eastAsia="Times New Roman" w:cstheme="minorHAnsi"/>
          <w:color w:val="000000"/>
          <w:vertAlign w:val="superscript"/>
        </w:rPr>
        <w:t>2</w:t>
      </w:r>
      <w:r w:rsidRPr="00A93B70">
        <w:rPr>
          <w:rFonts w:eastAsia="Times New Roman" w:cstheme="minorHAnsi"/>
          <w:color w:val="000000"/>
        </w:rPr>
        <w:t>) is a key output of </w:t>
      </w:r>
      <w:hyperlink r:id="rId15" w:history="1">
        <w:r w:rsidRPr="00A93B70">
          <w:rPr>
            <w:rFonts w:eastAsia="Times New Roman" w:cstheme="minorHAnsi"/>
          </w:rPr>
          <w:t>regression</w:t>
        </w:r>
      </w:hyperlink>
      <w:r w:rsidRPr="00A93B70">
        <w:rPr>
          <w:rFonts w:eastAsia="Times New Roman" w:cstheme="minorHAnsi"/>
          <w:color w:val="000000"/>
        </w:rPr>
        <w:t> analysis. It is interpreted a</w:t>
      </w:r>
      <w:r w:rsidR="00DF006A" w:rsidRPr="00A93B70">
        <w:rPr>
          <w:rFonts w:eastAsia="Times New Roman" w:cstheme="minorHAnsi"/>
          <w:color w:val="000000"/>
        </w:rPr>
        <w:t>s the proportion of the variation</w:t>
      </w:r>
      <w:r w:rsidRPr="00A93B70">
        <w:rPr>
          <w:rFonts w:eastAsia="Times New Roman" w:cstheme="minorHAnsi"/>
          <w:color w:val="000000"/>
        </w:rPr>
        <w:t xml:space="preserve"> in the dependent variable that is predictabl</w:t>
      </w:r>
      <w:r w:rsidR="00DF006A" w:rsidRPr="00A93B70">
        <w:rPr>
          <w:rFonts w:eastAsia="Times New Roman" w:cstheme="minorHAnsi"/>
          <w:color w:val="000000"/>
        </w:rPr>
        <w:t xml:space="preserve">e from the independent variable, i.e. how well does the independent variable predict the changes in the dependent variable. </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The coefficient of determination is the square of the </w:t>
      </w:r>
      <w:hyperlink r:id="rId16" w:history="1">
        <w:r w:rsidRPr="00A93B70">
          <w:rPr>
            <w:rFonts w:eastAsia="Times New Roman" w:cstheme="minorHAnsi"/>
          </w:rPr>
          <w:t>correlation</w:t>
        </w:r>
      </w:hyperlink>
      <w:r w:rsidRPr="00A93B70">
        <w:rPr>
          <w:rFonts w:eastAsia="Times New Roman" w:cstheme="minorHAnsi"/>
          <w:color w:val="000000"/>
        </w:rPr>
        <w:t> (r) between predicted y scores and actual y scores; thus, it ranges from 0 to 1.</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With linear regression, the coefficient of determination is also equal to the square of the correlation between x and y scores.</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An R</w:t>
      </w:r>
      <w:r w:rsidRPr="00A93B70">
        <w:rPr>
          <w:rFonts w:eastAsia="Times New Roman" w:cstheme="minorHAnsi"/>
          <w:color w:val="000000"/>
          <w:vertAlign w:val="superscript"/>
        </w:rPr>
        <w:t>2</w:t>
      </w:r>
      <w:r w:rsidRPr="00A93B70">
        <w:rPr>
          <w:rFonts w:eastAsia="Times New Roman" w:cstheme="minorHAnsi"/>
          <w:color w:val="000000"/>
        </w:rPr>
        <w:t> of 0 means that the dependent variable cannot be predicted from the independent variable.</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An R</w:t>
      </w:r>
      <w:r w:rsidRPr="00A93B70">
        <w:rPr>
          <w:rFonts w:eastAsia="Times New Roman" w:cstheme="minorHAnsi"/>
          <w:color w:val="000000"/>
          <w:vertAlign w:val="superscript"/>
        </w:rPr>
        <w:t>2</w:t>
      </w:r>
      <w:r w:rsidRPr="00A93B70">
        <w:rPr>
          <w:rFonts w:eastAsia="Times New Roman" w:cstheme="minorHAnsi"/>
          <w:color w:val="000000"/>
        </w:rPr>
        <w:t> of 1 means the dependent variable can be predicted without error from the independent variable.</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An R</w:t>
      </w:r>
      <w:r w:rsidRPr="00A93B70">
        <w:rPr>
          <w:rFonts w:eastAsia="Times New Roman" w:cstheme="minorHAnsi"/>
          <w:color w:val="000000"/>
          <w:vertAlign w:val="superscript"/>
        </w:rPr>
        <w:t>2</w:t>
      </w:r>
      <w:r w:rsidRPr="00A93B70">
        <w:rPr>
          <w:rFonts w:eastAsia="Times New Roman" w:cstheme="minorHAnsi"/>
          <w:color w:val="000000"/>
        </w:rPr>
        <w:t> between 0 and 1 indicates the extent to which the dependent variable is predictable. An R</w:t>
      </w:r>
      <w:r w:rsidRPr="00A93B70">
        <w:rPr>
          <w:rFonts w:eastAsia="Times New Roman" w:cstheme="minorHAnsi"/>
          <w:color w:val="000000"/>
          <w:vertAlign w:val="superscript"/>
        </w:rPr>
        <w:t>2</w:t>
      </w:r>
      <w:r w:rsidRPr="00A93B70">
        <w:rPr>
          <w:rFonts w:eastAsia="Times New Roman" w:cstheme="minorHAnsi"/>
          <w:color w:val="000000"/>
        </w:rPr>
        <w:t> of 0.10 means that 10 percent of the variance in </w:t>
      </w:r>
      <w:r w:rsidRPr="00A93B70">
        <w:rPr>
          <w:rFonts w:eastAsia="Times New Roman" w:cstheme="minorHAnsi"/>
          <w:i/>
          <w:iCs/>
          <w:color w:val="000000"/>
        </w:rPr>
        <w:t>Y</w:t>
      </w:r>
      <w:r w:rsidRPr="00A93B70">
        <w:rPr>
          <w:rFonts w:eastAsia="Times New Roman" w:cstheme="minorHAnsi"/>
          <w:color w:val="000000"/>
        </w:rPr>
        <w:t> is predictable from </w:t>
      </w:r>
      <w:r w:rsidRPr="00A93B70">
        <w:rPr>
          <w:rFonts w:eastAsia="Times New Roman" w:cstheme="minorHAnsi"/>
          <w:i/>
          <w:iCs/>
          <w:color w:val="000000"/>
        </w:rPr>
        <w:t>X</w:t>
      </w:r>
      <w:r w:rsidRPr="00A93B70">
        <w:rPr>
          <w:rFonts w:eastAsia="Times New Roman" w:cstheme="minorHAnsi"/>
          <w:color w:val="000000"/>
        </w:rPr>
        <w:t>; an R</w:t>
      </w:r>
      <w:r w:rsidRPr="00A93B70">
        <w:rPr>
          <w:rFonts w:eastAsia="Times New Roman" w:cstheme="minorHAnsi"/>
          <w:color w:val="000000"/>
          <w:vertAlign w:val="superscript"/>
        </w:rPr>
        <w:t>2</w:t>
      </w:r>
      <w:r w:rsidRPr="00A93B70">
        <w:rPr>
          <w:rFonts w:eastAsia="Times New Roman" w:cstheme="minorHAnsi"/>
          <w:color w:val="000000"/>
        </w:rPr>
        <w:t> of 0.20 means that 20 percent is predictable; and so on.</w:t>
      </w:r>
    </w:p>
    <w:p w:rsidR="00B92F29" w:rsidRPr="00A93B70" w:rsidRDefault="00CF36AE" w:rsidP="00CF36AE">
      <w:p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The formula for computing the coefficient of determination for a linear regression model with one independent variable is given below.</w:t>
      </w:r>
    </w:p>
    <w:p w:rsidR="00193A85" w:rsidRPr="00A93B70" w:rsidRDefault="00B92F29" w:rsidP="003F6883">
      <w:pPr>
        <w:rPr>
          <w:rFonts w:eastAsiaTheme="minorEastAsia" w:cstheme="minorHAnsi"/>
        </w:rPr>
      </w:pPr>
      <w:r w:rsidRPr="00A93B70">
        <w:rPr>
          <w:rFonts w:eastAsiaTheme="minorEastAsia" w:cstheme="minorHAnsi"/>
        </w:rPr>
        <w:t xml:space="preserve">To measure </w:t>
      </w:r>
      <w:r w:rsidR="003C7244" w:rsidRPr="00A93B70">
        <w:rPr>
          <w:rFonts w:eastAsiaTheme="minorEastAsia" w:cstheme="minorHAnsi"/>
        </w:rPr>
        <w:t>the coefficient of determination, we need to know the three components SSE, SST and SSR.</w:t>
      </w:r>
    </w:p>
    <w:p w:rsidR="00962C1E" w:rsidRPr="00A93B70" w:rsidRDefault="00962C1E" w:rsidP="00DA75DD">
      <w:pPr>
        <w:pStyle w:val="ListParagraph"/>
        <w:numPr>
          <w:ilvl w:val="0"/>
          <w:numId w:val="5"/>
        </w:numPr>
        <w:rPr>
          <w:rFonts w:asciiTheme="minorHAnsi" w:eastAsiaTheme="minorEastAsia" w:hAnsiTheme="minorHAnsi" w:cstheme="minorHAnsi"/>
          <w:sz w:val="22"/>
          <w:szCs w:val="22"/>
        </w:rPr>
      </w:pPr>
      <w:r w:rsidRPr="00A93B70">
        <w:rPr>
          <w:rFonts w:asciiTheme="minorHAnsi" w:eastAsiaTheme="minorEastAsia" w:hAnsiTheme="minorHAnsi" w:cstheme="minorHAnsi"/>
          <w:b/>
          <w:sz w:val="22"/>
          <w:szCs w:val="22"/>
        </w:rPr>
        <w:t>Total Sum of Squares (SST)</w:t>
      </w:r>
      <w:r w:rsidRPr="00A93B70">
        <w:rPr>
          <w:rFonts w:asciiTheme="minorHAnsi" w:eastAsiaTheme="minorEastAsia" w:hAnsiTheme="minorHAnsi" w:cstheme="minorHAnsi"/>
          <w:sz w:val="22"/>
          <w:szCs w:val="22"/>
        </w:rPr>
        <w:t xml:space="preserve">: </w:t>
      </w:r>
      <w:proofErr w:type="gramStart"/>
      <w:r w:rsidR="00DA75DD" w:rsidRPr="00A93B70">
        <w:rPr>
          <w:rFonts w:asciiTheme="minorHAnsi" w:eastAsiaTheme="minorEastAsia" w:hAnsiTheme="minorHAnsi" w:cstheme="minorHAnsi"/>
          <w:sz w:val="22"/>
          <w:szCs w:val="22"/>
        </w:rPr>
        <w:t>this measure</w:t>
      </w:r>
      <w:r w:rsidR="00DD6634" w:rsidRPr="00A93B70">
        <w:rPr>
          <w:rFonts w:asciiTheme="minorHAnsi" w:eastAsiaTheme="minorEastAsia" w:hAnsiTheme="minorHAnsi" w:cstheme="minorHAnsi"/>
          <w:sz w:val="22"/>
          <w:szCs w:val="22"/>
        </w:rPr>
        <w:t>s</w:t>
      </w:r>
      <w:proofErr w:type="gramEnd"/>
      <w:r w:rsidRPr="00A93B70">
        <w:rPr>
          <w:rFonts w:asciiTheme="minorHAnsi" w:eastAsiaTheme="minorEastAsia" w:hAnsiTheme="minorHAnsi" w:cstheme="minorHAnsi"/>
          <w:sz w:val="22"/>
          <w:szCs w:val="22"/>
        </w:rPr>
        <w:t xml:space="preserve"> the total squared distance of each observation value of y from the mean of y. </w:t>
      </w:r>
    </w:p>
    <w:p w:rsidR="00962C1E" w:rsidRPr="00A93B70" w:rsidRDefault="00962C1E" w:rsidP="003F6883">
      <w:pPr>
        <w:rPr>
          <w:rFonts w:eastAsiaTheme="minorEastAsia" w:cstheme="minorHAnsi"/>
        </w:rPr>
      </w:pPr>
      <w:r w:rsidRPr="00A93B70">
        <w:rPr>
          <w:rFonts w:eastAsiaTheme="minorEastAsia" w:cstheme="minorHAnsi"/>
          <w:noProof/>
        </w:rPr>
        <w:pict w14:anchorId="4D023958">
          <v:shape id="_x0000_s1028" type="#_x0000_t75" style="position:absolute;margin-left:-.65pt;margin-top:3.1pt;width:120pt;height:38pt;z-index:251660288;visibility:visible">
            <v:imagedata r:id="rId17" o:title=""/>
          </v:shape>
          <o:OLEObject Type="Embed" ProgID="Unknown" ShapeID="_x0000_s1028" DrawAspect="Content" ObjectID="_1551213589" r:id="rId18"/>
        </w:pict>
      </w:r>
    </w:p>
    <w:p w:rsidR="00312A24" w:rsidRPr="00A93B70" w:rsidRDefault="00312A24" w:rsidP="00312A24">
      <w:pPr>
        <w:rPr>
          <w:rFonts w:eastAsiaTheme="minorEastAsia" w:cstheme="minorHAnsi"/>
        </w:rPr>
      </w:pPr>
    </w:p>
    <w:p w:rsidR="00962C1E" w:rsidRPr="00A93B70" w:rsidRDefault="00962C1E" w:rsidP="00312A24">
      <w:pPr>
        <w:rPr>
          <w:rFonts w:eastAsiaTheme="minorEastAsia" w:cstheme="minorHAnsi"/>
        </w:rPr>
      </w:pPr>
      <w:r w:rsidRPr="00A93B70">
        <w:rPr>
          <w:rFonts w:eastAsiaTheme="minorEastAsia" w:cstheme="minorHAnsi"/>
        </w:rPr>
        <w:lastRenderedPageBreak/>
        <w:t xml:space="preserve">In this example, we are modeling the relationship between income (x) and food expenditure (y). Information on income and expenditure on food consumption has been collected for 7 individuals are presented in a scatter diagram. The average food expenditure (from these 7 observations) is $15.43. SST is the sum of the squared difference between each of the 7 points and the mean value. </w:t>
      </w:r>
    </w:p>
    <w:p w:rsidR="003E4F38" w:rsidRPr="00A93B70" w:rsidRDefault="003E4F38" w:rsidP="003E4F38">
      <w:pPr>
        <w:jc w:val="center"/>
        <w:rPr>
          <w:rFonts w:eastAsiaTheme="minorEastAsia" w:cstheme="minorHAnsi"/>
        </w:rPr>
      </w:pPr>
      <w:r w:rsidRPr="00A93B70">
        <w:rPr>
          <w:rFonts w:eastAsiaTheme="minorEastAsia" w:cstheme="minorHAnsi"/>
        </w:rPr>
        <w:drawing>
          <wp:inline distT="0" distB="0" distL="0" distR="0" wp14:anchorId="2C1B0D55" wp14:editId="24DB4395">
            <wp:extent cx="3737113" cy="1639195"/>
            <wp:effectExtent l="0" t="0" r="0" b="0"/>
            <wp:docPr id="4710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7992" cy="1639581"/>
                    </a:xfrm>
                    <a:prstGeom prst="rect">
                      <a:avLst/>
                    </a:prstGeom>
                    <a:noFill/>
                    <a:ln>
                      <a:noFill/>
                    </a:ln>
                    <a:extLst/>
                  </pic:spPr>
                </pic:pic>
              </a:graphicData>
            </a:graphic>
          </wp:inline>
        </w:drawing>
      </w:r>
    </w:p>
    <w:p w:rsidR="003E4F38" w:rsidRPr="00A93B70" w:rsidRDefault="00DA75DD" w:rsidP="00DA75DD">
      <w:pPr>
        <w:pStyle w:val="ListParagraph"/>
        <w:numPr>
          <w:ilvl w:val="0"/>
          <w:numId w:val="5"/>
        </w:numPr>
        <w:rPr>
          <w:rFonts w:asciiTheme="minorHAnsi" w:eastAsiaTheme="minorEastAsia" w:hAnsiTheme="minorHAnsi" w:cstheme="minorHAnsi"/>
          <w:sz w:val="22"/>
          <w:szCs w:val="22"/>
        </w:rPr>
      </w:pPr>
      <w:r w:rsidRPr="00A93B70">
        <w:rPr>
          <w:rFonts w:asciiTheme="minorHAnsi" w:eastAsiaTheme="minorEastAsia" w:hAnsiTheme="minorHAnsi" w:cstheme="minorHAnsi"/>
          <w:b/>
          <w:sz w:val="22"/>
          <w:szCs w:val="22"/>
        </w:rPr>
        <w:t>Regression Sum of Squares</w:t>
      </w:r>
      <w:r w:rsidR="00A93B70" w:rsidRPr="00A93B70">
        <w:rPr>
          <w:rFonts w:asciiTheme="minorHAnsi" w:eastAsiaTheme="minorEastAsia" w:hAnsiTheme="minorHAnsi" w:cstheme="minorHAnsi"/>
          <w:b/>
          <w:sz w:val="22"/>
          <w:szCs w:val="22"/>
        </w:rPr>
        <w:t xml:space="preserve"> (SSR)</w:t>
      </w:r>
      <w:r w:rsidRPr="00A93B70">
        <w:rPr>
          <w:rFonts w:asciiTheme="minorHAnsi" w:eastAsiaTheme="minorEastAsia" w:hAnsiTheme="minorHAnsi" w:cstheme="minorHAnsi"/>
          <w:sz w:val="22"/>
          <w:szCs w:val="22"/>
        </w:rPr>
        <w:t xml:space="preserve">: </w:t>
      </w:r>
      <w:proofErr w:type="gramStart"/>
      <w:r w:rsidRPr="00A93B70">
        <w:rPr>
          <w:rFonts w:asciiTheme="minorHAnsi" w:eastAsiaTheme="minorEastAsia" w:hAnsiTheme="minorHAnsi" w:cstheme="minorHAnsi"/>
          <w:sz w:val="22"/>
          <w:szCs w:val="22"/>
        </w:rPr>
        <w:t>this measure</w:t>
      </w:r>
      <w:r w:rsidR="00DD6634" w:rsidRPr="00A93B70">
        <w:rPr>
          <w:rFonts w:asciiTheme="minorHAnsi" w:eastAsiaTheme="minorEastAsia" w:hAnsiTheme="minorHAnsi" w:cstheme="minorHAnsi"/>
          <w:sz w:val="22"/>
          <w:szCs w:val="22"/>
        </w:rPr>
        <w:t>s</w:t>
      </w:r>
      <w:proofErr w:type="gramEnd"/>
      <w:r w:rsidRPr="00A93B70">
        <w:rPr>
          <w:rFonts w:asciiTheme="minorHAnsi" w:eastAsiaTheme="minorEastAsia" w:hAnsiTheme="minorHAnsi" w:cstheme="minorHAnsi"/>
          <w:sz w:val="22"/>
          <w:szCs w:val="22"/>
        </w:rPr>
        <w:t xml:space="preserve"> the total squared distance </w:t>
      </w:r>
      <w:r w:rsidRPr="00A93B70">
        <w:rPr>
          <w:rFonts w:asciiTheme="minorHAnsi" w:eastAsiaTheme="minorEastAsia" w:hAnsiTheme="minorHAnsi" w:cstheme="minorHAnsi"/>
          <w:sz w:val="22"/>
          <w:szCs w:val="22"/>
        </w:rPr>
        <w:t>from the regression line to the m</w:t>
      </w:r>
      <w:r w:rsidRPr="00A93B70">
        <w:rPr>
          <w:rFonts w:asciiTheme="minorHAnsi" w:eastAsiaTheme="minorEastAsia" w:hAnsiTheme="minorHAnsi" w:cstheme="minorHAnsi"/>
          <w:sz w:val="22"/>
          <w:szCs w:val="22"/>
        </w:rPr>
        <w:t>ean of y.</w:t>
      </w:r>
    </w:p>
    <w:p w:rsidR="00E92291" w:rsidRDefault="00A93B70" w:rsidP="00A93B70">
      <w:pPr>
        <w:pStyle w:val="ListParagraph"/>
        <w:numPr>
          <w:ilvl w:val="0"/>
          <w:numId w:val="5"/>
        </w:numPr>
        <w:rPr>
          <w:rFonts w:asciiTheme="minorHAnsi" w:eastAsiaTheme="minorEastAsia" w:hAnsiTheme="minorHAnsi" w:cstheme="minorHAnsi"/>
          <w:sz w:val="22"/>
          <w:szCs w:val="22"/>
        </w:rPr>
      </w:pPr>
      <w:r w:rsidRPr="00A93B70">
        <w:rPr>
          <w:rFonts w:asciiTheme="minorHAnsi" w:eastAsiaTheme="minorEastAsia" w:hAnsiTheme="minorHAnsi" w:cstheme="minorHAnsi"/>
          <w:b/>
          <w:sz w:val="22"/>
          <w:szCs w:val="22"/>
        </w:rPr>
        <w:t>Error Sum of Squares (SSE)</w:t>
      </w:r>
      <w:r w:rsidRPr="00A93B70">
        <w:rPr>
          <w:rFonts w:asciiTheme="minorHAnsi" w:eastAsiaTheme="minorEastAsia" w:hAnsiTheme="minorHAnsi" w:cstheme="minorHAnsi"/>
          <w:sz w:val="22"/>
          <w:szCs w:val="22"/>
        </w:rPr>
        <w:t xml:space="preserve">: </w:t>
      </w:r>
      <w:proofErr w:type="gramStart"/>
      <w:r w:rsidRPr="00A93B70">
        <w:rPr>
          <w:rFonts w:asciiTheme="minorHAnsi" w:eastAsiaTheme="minorEastAsia" w:hAnsiTheme="minorHAnsi" w:cstheme="minorHAnsi"/>
          <w:sz w:val="22"/>
          <w:szCs w:val="22"/>
        </w:rPr>
        <w:t>this measures</w:t>
      </w:r>
      <w:proofErr w:type="gramEnd"/>
      <w:r w:rsidRPr="00A93B70">
        <w:rPr>
          <w:rFonts w:asciiTheme="minorHAnsi" w:eastAsiaTheme="minorEastAsia" w:hAnsiTheme="minorHAnsi" w:cstheme="minorHAnsi"/>
          <w:sz w:val="22"/>
          <w:szCs w:val="22"/>
        </w:rPr>
        <w:t xml:space="preserve"> the total squared distance from the observation points to the regression line. </w:t>
      </w:r>
    </w:p>
    <w:p w:rsidR="000A1A0D" w:rsidRPr="000A1A0D" w:rsidRDefault="000A1A0D" w:rsidP="000A1A0D">
      <w:pPr>
        <w:rPr>
          <w:rFonts w:eastAsiaTheme="minorEastAsia" w:cstheme="minorHAnsi"/>
        </w:rPr>
      </w:pPr>
      <m:oMathPara>
        <m:oMath>
          <m:r>
            <w:rPr>
              <w:rFonts w:ascii="Cambria Math" w:eastAsiaTheme="minorEastAsia" w:hAnsi="Cambria Math" w:cstheme="minorHAnsi"/>
            </w:rPr>
            <m:t>SST=SSR+SSE</m:t>
          </m:r>
        </m:oMath>
      </m:oMathPara>
    </w:p>
    <w:p w:rsidR="00E92291" w:rsidRDefault="00347FF5" w:rsidP="000A1A0D">
      <w:pPr>
        <w:jc w:val="center"/>
        <w:rPr>
          <w:rFonts w:eastAsiaTheme="minorEastAsia" w:cstheme="minorHAnsi"/>
        </w:rPr>
      </w:pPr>
      <w:r>
        <w:rPr>
          <w:rFonts w:eastAsiaTheme="minorEastAsia" w:cstheme="minorHAnsi"/>
          <w:noProof/>
        </w:rPr>
        <w:drawing>
          <wp:inline distT="0" distB="0" distL="0" distR="0" wp14:anchorId="1C440ED7" wp14:editId="79FA0B9E">
            <wp:extent cx="5168347" cy="33072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7761" cy="3313232"/>
                    </a:xfrm>
                    <a:prstGeom prst="rect">
                      <a:avLst/>
                    </a:prstGeom>
                    <a:noFill/>
                    <a:ln>
                      <a:noFill/>
                    </a:ln>
                  </pic:spPr>
                </pic:pic>
              </a:graphicData>
            </a:graphic>
          </wp:inline>
        </w:drawing>
      </w:r>
    </w:p>
    <w:p w:rsidR="000A1A0D" w:rsidRDefault="000A1A0D" w:rsidP="000A1A0D">
      <w:pPr>
        <w:rPr>
          <w:rFonts w:eastAsiaTheme="minorEastAsia" w:cstheme="minorHAnsi"/>
        </w:rPr>
      </w:pPr>
      <w:r>
        <w:rPr>
          <w:rFonts w:eastAsiaTheme="minorEastAsia" w:cstheme="minorHAnsi"/>
        </w:rPr>
        <w:t>Hence total variation from the mean to Y7 is SST. SSR measures how much of the variation of Y7 from the mean is explained by the regression line. The proportion of SST that is explained by SSR is called</w:t>
      </w:r>
      <w:r w:rsidR="005A134C">
        <w:rPr>
          <w:rFonts w:eastAsiaTheme="minorEastAsia" w:cstheme="minorHAnsi"/>
        </w:rPr>
        <w:t xml:space="preserve"> the coefficient of determination,</w:t>
      </w:r>
      <w:r>
        <w:rPr>
          <w:rFonts w:eastAsiaTheme="minorEastAsia" w:cstheme="minorHAns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oMath>
      <w:r w:rsidR="005A134C">
        <w:rPr>
          <w:rFonts w:eastAsiaTheme="minorEastAsia" w:cstheme="minorHAnsi"/>
        </w:rPr>
        <w:t xml:space="preserve"> (or your book </w:t>
      </w:r>
      <w:proofErr w:type="gramStart"/>
      <w:r w:rsidR="005A134C">
        <w:rPr>
          <w:rFonts w:eastAsiaTheme="minorEastAsia" w:cstheme="minorHAnsi"/>
        </w:rPr>
        <w:t xml:space="preserve">uses </w:t>
      </w:r>
      <w:proofErr w:type="gramEnd"/>
      <m:oMath>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oMath>
      <w:r w:rsidR="005A134C">
        <w:rPr>
          <w:rFonts w:eastAsiaTheme="minorEastAsia" w:cstheme="minorHAnsi"/>
        </w:rPr>
        <w:t>)</w:t>
      </w:r>
      <w:r>
        <w:rPr>
          <w:rFonts w:eastAsiaTheme="minorEastAsia" w:cstheme="minorHAnsi"/>
        </w:rPr>
        <w:t>.</w:t>
      </w:r>
    </w:p>
    <w:p w:rsidR="00000000" w:rsidRDefault="001875BB" w:rsidP="001875BB">
      <w:pPr>
        <w:rPr>
          <w:rFonts w:eastAsiaTheme="minorEastAsia" w:cstheme="minorHAnsi"/>
        </w:rPr>
      </w:pPr>
      <w:r>
        <w:rPr>
          <w:rFonts w:eastAsiaTheme="minorEastAsia" w:cstheme="minorHAnsi"/>
          <w:noProof/>
        </w:rPr>
        <w:pict w14:anchorId="125730FB">
          <v:shape id="_x0000_s1031" type="#_x0000_t75" style="position:absolute;margin-left:4.45pt;margin-top:35.35pt;width:79.15pt;height:43.7pt;z-index:251661312;visibility:visible">
            <v:imagedata r:id="rId21" o:title=""/>
          </v:shape>
          <o:OLEObject Type="Embed" ProgID="Unknown" ShapeID="_x0000_s1031" DrawAspect="Content" ObjectID="_1551213590" r:id="rId22"/>
        </w:pict>
      </w:r>
      <w:r w:rsidR="00016CE3" w:rsidRPr="001875BB">
        <w:rPr>
          <w:rFonts w:eastAsiaTheme="minorEastAsia" w:cstheme="minorHAnsi"/>
        </w:rPr>
        <w:t xml:space="preserve">The </w:t>
      </w:r>
      <w:r w:rsidR="00016CE3" w:rsidRPr="001875BB">
        <w:rPr>
          <w:rFonts w:eastAsiaTheme="minorEastAsia" w:cstheme="minorHAnsi"/>
          <w:b/>
          <w:bCs/>
          <w:i/>
          <w:iCs/>
          <w:u w:val="single"/>
        </w:rPr>
        <w:t>coefficient of determination</w:t>
      </w:r>
      <w:r w:rsidR="00016CE3" w:rsidRPr="001875BB">
        <w:rPr>
          <w:rFonts w:eastAsiaTheme="minorEastAsia" w:cstheme="minorHAnsi"/>
        </w:rPr>
        <w:t xml:space="preserve">, denoted by </w:t>
      </w:r>
      <w:r w:rsidR="00016CE3" w:rsidRPr="001875BB">
        <w:rPr>
          <w:rFonts w:eastAsiaTheme="minorEastAsia" w:cstheme="minorHAnsi"/>
          <w:i/>
          <w:iCs/>
        </w:rPr>
        <w:t>r</w:t>
      </w:r>
      <w:r w:rsidR="00016CE3" w:rsidRPr="001875BB">
        <w:rPr>
          <w:rFonts w:eastAsiaTheme="minorEastAsia" w:cstheme="minorHAnsi"/>
          <w:i/>
          <w:iCs/>
          <w:vertAlign w:val="superscript"/>
        </w:rPr>
        <w:t>2</w:t>
      </w:r>
      <w:r w:rsidR="00016CE3" w:rsidRPr="001875BB">
        <w:rPr>
          <w:rFonts w:eastAsiaTheme="minorEastAsia" w:cstheme="minorHAnsi"/>
        </w:rPr>
        <w:t>, represents the proportion of SST that is explained by the use of the regression model.  The computation</w:t>
      </w:r>
      <w:r w:rsidR="00016CE3" w:rsidRPr="001875BB">
        <w:rPr>
          <w:rFonts w:eastAsiaTheme="minorEastAsia" w:cstheme="minorHAnsi"/>
        </w:rPr>
        <w:t xml:space="preserve">al formula for </w:t>
      </w:r>
      <w:r w:rsidR="00016CE3" w:rsidRPr="001875BB">
        <w:rPr>
          <w:rFonts w:eastAsiaTheme="minorEastAsia" w:cstheme="minorHAnsi"/>
          <w:i/>
          <w:iCs/>
        </w:rPr>
        <w:t>r</w:t>
      </w:r>
      <w:r w:rsidR="00016CE3" w:rsidRPr="001875BB">
        <w:rPr>
          <w:rFonts w:eastAsiaTheme="minorEastAsia" w:cstheme="minorHAnsi"/>
          <w:i/>
          <w:iCs/>
          <w:vertAlign w:val="superscript"/>
        </w:rPr>
        <w:t>2</w:t>
      </w:r>
      <w:r w:rsidR="00016CE3" w:rsidRPr="001875BB">
        <w:rPr>
          <w:rFonts w:eastAsiaTheme="minorEastAsia" w:cstheme="minorHAnsi"/>
        </w:rPr>
        <w:t xml:space="preserve"> is</w:t>
      </w:r>
    </w:p>
    <w:p w:rsidR="00000000" w:rsidRPr="001875BB" w:rsidRDefault="001875BB" w:rsidP="001875BB">
      <w:pPr>
        <w:numPr>
          <w:ilvl w:val="0"/>
          <w:numId w:val="6"/>
        </w:numPr>
        <w:rPr>
          <w:rFonts w:eastAsiaTheme="minorEastAsia" w:cstheme="minorHAnsi"/>
        </w:rPr>
      </w:pPr>
      <w:r>
        <w:rPr>
          <w:rFonts w:eastAsiaTheme="minorEastAsia" w:cstheme="minorHAnsi"/>
        </w:rPr>
        <w:t xml:space="preserve">                              </w:t>
      </w:r>
      <w:r w:rsidR="00016CE3" w:rsidRPr="001875BB">
        <w:rPr>
          <w:rFonts w:eastAsiaTheme="minorEastAsia" w:cstheme="minorHAnsi"/>
        </w:rPr>
        <w:t>and</w:t>
      </w:r>
      <w:r w:rsidR="00016CE3" w:rsidRPr="001875BB">
        <w:rPr>
          <w:rFonts w:eastAsiaTheme="minorEastAsia" w:cstheme="minorHAnsi"/>
        </w:rPr>
        <w:tab/>
      </w:r>
      <w:r w:rsidR="00016CE3" w:rsidRPr="001875BB">
        <w:rPr>
          <w:rFonts w:eastAsiaTheme="minorEastAsia" w:cstheme="minorHAnsi"/>
        </w:rPr>
        <w:tab/>
        <w:t xml:space="preserve">  0 ≤ </w:t>
      </w:r>
      <w:r w:rsidR="00016CE3" w:rsidRPr="001875BB">
        <w:rPr>
          <w:rFonts w:eastAsiaTheme="minorEastAsia" w:cstheme="minorHAnsi"/>
          <w:i/>
          <w:iCs/>
        </w:rPr>
        <w:t>r</w:t>
      </w:r>
      <w:r w:rsidR="00016CE3" w:rsidRPr="001875BB">
        <w:rPr>
          <w:rFonts w:eastAsiaTheme="minorEastAsia" w:cstheme="minorHAnsi"/>
          <w:i/>
          <w:iCs/>
          <w:vertAlign w:val="superscript"/>
        </w:rPr>
        <w:t>2</w:t>
      </w:r>
      <w:r w:rsidR="00016CE3" w:rsidRPr="001875BB">
        <w:rPr>
          <w:rFonts w:eastAsiaTheme="minorEastAsia" w:cstheme="minorHAnsi"/>
        </w:rPr>
        <w:t xml:space="preserve"> ≤ 1</w:t>
      </w:r>
    </w:p>
    <w:p w:rsidR="000944E9" w:rsidRDefault="000944E9" w:rsidP="000944E9">
      <w:pPr>
        <w:rPr>
          <w:rFonts w:eastAsiaTheme="minorEastAsia" w:cstheme="minorHAnsi"/>
        </w:rPr>
      </w:pPr>
    </w:p>
    <w:p w:rsidR="00237DEB" w:rsidRDefault="0009107F" w:rsidP="000944E9">
      <w:pPr>
        <w:rPr>
          <w:rFonts w:eastAsiaTheme="minorEastAsia" w:cstheme="minorHAnsi"/>
        </w:rPr>
      </w:pPr>
      <w:r>
        <w:rPr>
          <w:rFonts w:eastAsiaTheme="minorEastAsia" w:cstheme="minorHAnsi"/>
        </w:rPr>
        <w:lastRenderedPageBreak/>
        <w:t>Inferences about B</w:t>
      </w:r>
    </w:p>
    <w:p w:rsidR="0009107F" w:rsidRDefault="00EC3DFF" w:rsidP="000944E9">
      <w:pPr>
        <w:rPr>
          <w:rFonts w:eastAsiaTheme="minorEastAsia" w:cstheme="minorHAnsi"/>
        </w:rPr>
      </w:pPr>
      <w:r>
        <w:rPr>
          <w:noProof/>
        </w:rPr>
        <w:pict w14:anchorId="23053E80">
          <v:shape id="Object 4" o:spid="_x0000_s1033" type="#_x0000_t75" style="position:absolute;margin-left:275.3pt;margin-top:22.3pt;width:16pt;height:18pt;z-index:251663360;visibility:visible" fillcolor="#9c0">
            <v:imagedata r:id="rId23" o:title=""/>
            <v:shadow color="#660"/>
          </v:shape>
          <o:OLEObject Type="Embed" ProgID="Unknown" ShapeID="Object 4" DrawAspect="Content" ObjectID="_1551213591" r:id="rId24"/>
        </w:pict>
      </w:r>
      <w:r w:rsidR="00D077F7">
        <w:rPr>
          <w:rFonts w:eastAsiaTheme="minorEastAsia" w:cstheme="minorHAnsi"/>
        </w:rPr>
        <w:t xml:space="preserve">Recall that the regression model with sample data </w:t>
      </w:r>
      <w:proofErr w:type="gramStart"/>
      <w:r w:rsidR="00D077F7">
        <w:rPr>
          <w:rFonts w:eastAsiaTheme="minorEastAsia" w:cstheme="minorHAnsi"/>
        </w:rPr>
        <w:t xml:space="preserve">is </w:t>
      </w:r>
      <w:proofErr w:type="gramEnd"/>
      <m:oMath>
        <m:acc>
          <m:accPr>
            <m:ctrlPr>
              <w:rPr>
                <w:rFonts w:ascii="Cambria Math" w:eastAsiaTheme="minorEastAsia" w:hAnsi="Cambria Math" w:cstheme="minorHAnsi"/>
                <w:i/>
              </w:rPr>
            </m:ctrlPr>
          </m:accPr>
          <m:e>
            <m:r>
              <w:rPr>
                <w:rFonts w:ascii="Cambria Math" w:eastAsiaTheme="minorEastAsia" w:hAnsi="Cambria Math" w:cstheme="minorHAnsi"/>
              </w:rPr>
              <m:t>y</m:t>
            </m:r>
          </m:e>
        </m:acc>
        <m:r>
          <w:rPr>
            <w:rFonts w:ascii="Cambria Math" w:eastAsiaTheme="minorEastAsia" w:hAnsi="Cambria Math" w:cstheme="minorHAnsi"/>
          </w:rPr>
          <m:t>=a±bx</m:t>
        </m:r>
      </m:oMath>
      <w:r w:rsidR="00D077F7">
        <w:rPr>
          <w:rFonts w:eastAsiaTheme="minorEastAsia" w:cstheme="minorHAnsi"/>
        </w:rPr>
        <w:t xml:space="preserve">. </w:t>
      </w:r>
      <m:oMath>
        <m:r>
          <w:rPr>
            <w:rFonts w:ascii="Cambria Math" w:eastAsiaTheme="minorEastAsia" w:hAnsi="Cambria Math" w:cstheme="minorHAnsi"/>
          </w:rPr>
          <m:t>b</m:t>
        </m:r>
      </m:oMath>
      <w:r w:rsidR="00D077F7">
        <w:rPr>
          <w:rFonts w:eastAsiaTheme="minorEastAsia" w:cstheme="minorHAnsi"/>
        </w:rPr>
        <w:t xml:space="preserve"> </w:t>
      </w:r>
      <w:proofErr w:type="gramStart"/>
      <w:r w:rsidR="00D077F7">
        <w:rPr>
          <w:rFonts w:eastAsiaTheme="minorEastAsia" w:cstheme="minorHAnsi"/>
        </w:rPr>
        <w:t>has</w:t>
      </w:r>
      <w:proofErr w:type="gramEnd"/>
      <w:r w:rsidR="00D077F7">
        <w:rPr>
          <w:rFonts w:eastAsiaTheme="minorEastAsia" w:cstheme="minorHAnsi"/>
        </w:rPr>
        <w:t xml:space="preserve"> certain special properties. </w:t>
      </w:r>
    </w:p>
    <w:p w:rsidR="00D077F7" w:rsidRPr="00EC3DFF" w:rsidRDefault="00D077F7" w:rsidP="00EC3DFF">
      <w:pPr>
        <w:rPr>
          <w:rFonts w:eastAsiaTheme="minorEastAsia" w:cstheme="minorHAnsi"/>
        </w:rPr>
      </w:pPr>
      <w:r>
        <w:rPr>
          <w:noProof/>
        </w:rPr>
        <w:pict w14:anchorId="2A16AD52">
          <v:shape id="_x0000_s1032" type="#_x0000_t75" style="position:absolute;margin-left:97.1pt;margin-top:.4pt;width:16pt;height:18pt;z-index:251662336;visibility:visible" fillcolor="#9c0">
            <v:imagedata r:id="rId25" o:title=""/>
            <v:shadow color="#660"/>
          </v:shape>
          <o:OLEObject Type="Embed" ProgID="Unknown" ShapeID="_x0000_s1032" DrawAspect="Content" ObjectID="_1551213592" r:id="rId26"/>
        </w:pict>
      </w:r>
      <w:r w:rsidRPr="00EC3DFF">
        <w:rPr>
          <w:rFonts w:eastAsiaTheme="minorEastAsia" w:cstheme="minorHAnsi"/>
        </w:rPr>
        <w:t xml:space="preserve">Let the mean of </w:t>
      </w:r>
      <m:oMath>
        <m:r>
          <w:rPr>
            <w:rFonts w:ascii="Cambria Math" w:eastAsiaTheme="minorEastAsia" w:hAnsi="Cambria Math" w:cstheme="minorHAnsi"/>
          </w:rPr>
          <m:t>b</m:t>
        </m:r>
      </m:oMath>
      <w:r w:rsidRPr="00EC3DFF">
        <w:rPr>
          <w:rFonts w:eastAsiaTheme="minorEastAsia" w:cstheme="minorHAnsi"/>
        </w:rPr>
        <w:t xml:space="preserve"> be         </w:t>
      </w:r>
      <w:r w:rsidR="00EC3DFF" w:rsidRPr="00EC3DFF">
        <w:rPr>
          <w:rFonts w:eastAsiaTheme="minorEastAsia" w:cstheme="minorHAnsi"/>
        </w:rPr>
        <w:t xml:space="preserve">and the standard deviation of </w:t>
      </w:r>
      <m:oMath>
        <m:r>
          <w:rPr>
            <w:rFonts w:ascii="Cambria Math" w:eastAsiaTheme="minorEastAsia" w:hAnsi="Cambria Math" w:cstheme="minorHAnsi"/>
          </w:rPr>
          <m:t>b</m:t>
        </m:r>
      </m:oMath>
      <w:r w:rsidR="00EC3DFF" w:rsidRPr="00EC3DFF">
        <w:rPr>
          <w:rFonts w:eastAsiaTheme="minorEastAsia" w:cstheme="minorHAnsi"/>
        </w:rPr>
        <w:t xml:space="preserve"> be </w:t>
      </w:r>
    </w:p>
    <w:p w:rsidR="00D077F7" w:rsidRDefault="00EC3DFF" w:rsidP="00D077F7">
      <w:pPr>
        <w:tabs>
          <w:tab w:val="left" w:pos="3531"/>
        </w:tabs>
      </w:pPr>
      <w:r>
        <w:rPr>
          <w:noProof/>
        </w:rPr>
        <w:pict w14:anchorId="7FB6031A">
          <v:shape id="_x0000_s1034" type="#_x0000_t75" style="position:absolute;margin-left:.75pt;margin-top:3.55pt;width:191.9pt;height:44pt;z-index:251664384;visibility:visible">
            <v:imagedata r:id="rId27" o:title=""/>
          </v:shape>
          <o:OLEObject Type="Embed" ProgID="Unknown" ShapeID="_x0000_s1034" DrawAspect="Content" ObjectID="_1551213593" r:id="rId28"/>
        </w:pict>
      </w:r>
      <w:r w:rsidR="00D077F7">
        <w:tab/>
      </w:r>
    </w:p>
    <w:p w:rsidR="00EC3DFF" w:rsidRDefault="00EC3DFF" w:rsidP="00D077F7">
      <w:pPr>
        <w:tabs>
          <w:tab w:val="left" w:pos="3531"/>
        </w:tabs>
      </w:pPr>
    </w:p>
    <w:p w:rsidR="00EC3DFF" w:rsidRDefault="00406393" w:rsidP="00D077F7">
      <w:pPr>
        <w:tabs>
          <w:tab w:val="left" w:pos="3531"/>
        </w:tabs>
      </w:pPr>
      <w:r>
        <w:t>Hypothesis Testing for B</w:t>
      </w:r>
    </w:p>
    <w:p w:rsidR="00406393" w:rsidRDefault="00406393" w:rsidP="00D077F7">
      <w:pPr>
        <w:tabs>
          <w:tab w:val="left" w:pos="3531"/>
        </w:tabs>
      </w:pPr>
      <w:r>
        <w:t xml:space="preserve">Suppose we are investigating the relationship between Income (x) and Food Expenditure (y). The relationship is expected to be positive, i.e. B &gt; 0. </w:t>
      </w:r>
    </w:p>
    <w:p w:rsidR="00000000" w:rsidRPr="00406393" w:rsidRDefault="00016CE3" w:rsidP="00406393">
      <w:pPr>
        <w:numPr>
          <w:ilvl w:val="0"/>
          <w:numId w:val="8"/>
        </w:numPr>
        <w:tabs>
          <w:tab w:val="left" w:pos="3531"/>
        </w:tabs>
      </w:pPr>
      <w:r w:rsidRPr="00406393">
        <w:rPr>
          <w:i/>
          <w:iCs/>
        </w:rPr>
        <w:t>H</w:t>
      </w:r>
      <w:r w:rsidRPr="00406393">
        <w:rPr>
          <w:vertAlign w:val="subscript"/>
        </w:rPr>
        <w:t>0</w:t>
      </w:r>
      <w:r w:rsidRPr="00406393">
        <w:t xml:space="preserve">: </w:t>
      </w:r>
      <w:r w:rsidRPr="00406393">
        <w:rPr>
          <w:i/>
          <w:iCs/>
        </w:rPr>
        <w:t>B</w:t>
      </w:r>
      <w:r w:rsidRPr="00406393">
        <w:t xml:space="preserve"> = 0 (The slope is zero)</w:t>
      </w:r>
    </w:p>
    <w:p w:rsidR="00000000" w:rsidRPr="00406393" w:rsidRDefault="00016CE3" w:rsidP="00406393">
      <w:pPr>
        <w:numPr>
          <w:ilvl w:val="0"/>
          <w:numId w:val="8"/>
        </w:numPr>
        <w:tabs>
          <w:tab w:val="left" w:pos="3531"/>
        </w:tabs>
      </w:pPr>
      <w:r w:rsidRPr="00406393">
        <w:rPr>
          <w:i/>
          <w:iCs/>
        </w:rPr>
        <w:t>H</w:t>
      </w:r>
      <w:r w:rsidRPr="00406393">
        <w:rPr>
          <w:vertAlign w:val="subscript"/>
        </w:rPr>
        <w:t>1</w:t>
      </w:r>
      <w:r w:rsidRPr="00406393">
        <w:t xml:space="preserve">: </w:t>
      </w:r>
      <w:r w:rsidRPr="00406393">
        <w:rPr>
          <w:i/>
          <w:iCs/>
        </w:rPr>
        <w:t>B</w:t>
      </w:r>
      <w:r w:rsidRPr="00406393">
        <w:t xml:space="preserve"> </w:t>
      </w:r>
      <w:r w:rsidRPr="00406393">
        <w:t>&gt; 0 (The slope is positive)</w:t>
      </w:r>
    </w:p>
    <w:p w:rsidR="00406393" w:rsidRDefault="00406393" w:rsidP="00D077F7">
      <w:pPr>
        <w:tabs>
          <w:tab w:val="left" w:pos="3531"/>
        </w:tabs>
      </w:pPr>
      <w:r>
        <w:t>To test this hypothesis, we colle</w:t>
      </w:r>
      <w:r w:rsidR="00B976ED">
        <w:t>ct information on</w:t>
      </w:r>
      <w:r w:rsidR="00D30413">
        <w:t xml:space="preserve"> income and food expenditure of</w:t>
      </w:r>
      <w:r w:rsidR="00B976ED">
        <w:t xml:space="preserve"> 10 households</w:t>
      </w:r>
      <w:r>
        <w:t xml:space="preserve">. From this, we calculate b and the standard deviation of b. </w:t>
      </w:r>
    </w:p>
    <w:p w:rsidR="00406393" w:rsidRDefault="0059489D" w:rsidP="00D077F7">
      <w:pPr>
        <w:tabs>
          <w:tab w:val="left" w:pos="3531"/>
        </w:tabs>
      </w:pPr>
      <w:r>
        <w:rPr>
          <w:noProof/>
        </w:rPr>
        <w:pict w14:anchorId="58BB8A24">
          <v:shape id="_x0000_s1036" type="#_x0000_t75" style="position:absolute;margin-left:126.65pt;margin-top:21.7pt;width:66pt;height:36pt;z-index:251666432;visibility:visible">
            <v:imagedata r:id="rId29" o:title=""/>
          </v:shape>
          <o:OLEObject Type="Embed" ProgID="Unknown" ShapeID="_x0000_s1036" DrawAspect="Content" ObjectID="_1551213594" r:id="rId30"/>
        </w:pict>
      </w:r>
      <w:r>
        <w:rPr>
          <w:noProof/>
        </w:rPr>
        <w:pict w14:anchorId="2C4695EF">
          <v:shape id="_x0000_s1035" type="#_x0000_t75" style="position:absolute;margin-left:22.3pt;margin-top:23.7pt;width:49.95pt;height:34pt;z-index:251665408;visibility:visible">
            <v:imagedata r:id="rId31" o:title=""/>
          </v:shape>
          <o:OLEObject Type="Embed" ProgID="Unknown" ShapeID="_x0000_s1035" DrawAspect="Content" ObjectID="_1551213595" r:id="rId32"/>
        </w:pict>
      </w:r>
      <w:r w:rsidR="00406393">
        <w:t xml:space="preserve">Assume population standard deviation is unknown. Hence the hypothesis test will follow the t-distribution. </w:t>
      </w:r>
    </w:p>
    <w:p w:rsidR="00406393" w:rsidRDefault="0059489D" w:rsidP="00D077F7">
      <w:pPr>
        <w:tabs>
          <w:tab w:val="left" w:pos="3531"/>
        </w:tabs>
      </w:pPr>
      <w:r>
        <w:t xml:space="preserve">                     </w:t>
      </w:r>
    </w:p>
    <w:p w:rsidR="00EC3DFF" w:rsidRDefault="0059489D" w:rsidP="00D077F7">
      <w:pPr>
        <w:tabs>
          <w:tab w:val="left" w:pos="3531"/>
        </w:tabs>
      </w:pPr>
      <w:r>
        <w:t xml:space="preserve">                                                                         </w:t>
      </w:r>
    </w:p>
    <w:p w:rsidR="0059489D" w:rsidRDefault="0059489D" w:rsidP="00D077F7">
      <w:pPr>
        <w:tabs>
          <w:tab w:val="left" w:pos="3531"/>
        </w:tabs>
      </w:pPr>
      <w:r>
        <w:t xml:space="preserve">Conduct a regular right-tailed hypothesis test using the t-distribution. </w:t>
      </w:r>
    </w:p>
    <w:p w:rsidR="00B976ED" w:rsidRPr="001F4361" w:rsidRDefault="00F65CEF" w:rsidP="00D077F7">
      <w:pPr>
        <w:tabs>
          <w:tab w:val="left" w:pos="3531"/>
        </w:tabs>
        <w:rPr>
          <w:b/>
        </w:rPr>
      </w:pPr>
      <w:r w:rsidRPr="001F4361">
        <w:rPr>
          <w:b/>
        </w:rPr>
        <w:t>Linear Correlation</w:t>
      </w:r>
    </w:p>
    <w:p w:rsidR="001F4361" w:rsidRDefault="001F4361" w:rsidP="00D077F7">
      <w:pPr>
        <w:tabs>
          <w:tab w:val="left" w:pos="3531"/>
        </w:tabs>
        <w:rPr>
          <w:rFonts w:eastAsiaTheme="minorEastAsia"/>
        </w:rPr>
      </w:pPr>
      <w:r>
        <w:t xml:space="preserve">Recall that variables can be positively or negatively correlated. Two unrelated variables have zero correlation. The Pearson Correlation coefficient </w:t>
      </w:r>
      <w:r>
        <w:rPr>
          <w:rFonts w:eastAsiaTheme="minorEastAsia"/>
        </w:rPr>
        <w:t xml:space="preserve">measures the linear correlation between two variables. </w:t>
      </w:r>
    </w:p>
    <w:p w:rsidR="001F4361" w:rsidRDefault="001F4361" w:rsidP="00D077F7">
      <w:pPr>
        <w:tabs>
          <w:tab w:val="left" w:pos="3531"/>
        </w:tabs>
        <w:rPr>
          <w:rFonts w:eastAsiaTheme="minorEastAsia"/>
        </w:rPr>
      </w:pPr>
      <w:r>
        <w:rPr>
          <w:rFonts w:eastAsiaTheme="minorEastAsia"/>
        </w:rPr>
        <w:t xml:space="preserve">Population Correlation Coefficient: </w:t>
      </w:r>
      <m:oMath>
        <m:r>
          <w:rPr>
            <w:rFonts w:ascii="Cambria Math" w:eastAsiaTheme="minorEastAsia" w:hAnsi="Cambria Math"/>
          </w:rPr>
          <m:t>ρ</m:t>
        </m:r>
      </m:oMath>
      <w:r>
        <w:rPr>
          <w:rFonts w:eastAsiaTheme="minorEastAsia"/>
        </w:rPr>
        <w:t xml:space="preserve"> (rho)</w:t>
      </w:r>
    </w:p>
    <w:p w:rsidR="001F4361" w:rsidRDefault="001F4361" w:rsidP="00D077F7">
      <w:pPr>
        <w:tabs>
          <w:tab w:val="left" w:pos="3531"/>
        </w:tabs>
        <w:rPr>
          <w:rFonts w:eastAsiaTheme="minorEastAsia"/>
        </w:rPr>
      </w:pPr>
      <w:r>
        <w:rPr>
          <w:rFonts w:eastAsiaTheme="minorEastAsia"/>
        </w:rPr>
        <w:t xml:space="preserve">Sample Correlation Coefficient: </w:t>
      </w:r>
      <m:oMath>
        <m:r>
          <w:rPr>
            <w:rFonts w:ascii="Cambria Math" w:eastAsiaTheme="minorEastAsia" w:hAnsi="Cambria Math"/>
          </w:rPr>
          <m:t>r</m:t>
        </m:r>
      </m:oMath>
    </w:p>
    <w:p w:rsidR="001F4361" w:rsidRDefault="001F4361" w:rsidP="00D077F7">
      <w:pPr>
        <w:tabs>
          <w:tab w:val="left" w:pos="3531"/>
        </w:tabs>
      </w:pPr>
      <w:r>
        <w:rPr>
          <w:noProof/>
        </w:rPr>
        <w:drawing>
          <wp:inline distT="0" distB="0" distL="0" distR="0" wp14:anchorId="5863E954" wp14:editId="0BFB3068">
            <wp:extent cx="6854190" cy="19005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4190" cy="1900555"/>
                    </a:xfrm>
                    <a:prstGeom prst="rect">
                      <a:avLst/>
                    </a:prstGeom>
                    <a:noFill/>
                    <a:ln>
                      <a:noFill/>
                    </a:ln>
                  </pic:spPr>
                </pic:pic>
              </a:graphicData>
            </a:graphic>
          </wp:inline>
        </w:drawing>
      </w:r>
    </w:p>
    <w:p w:rsidR="001F4361" w:rsidRDefault="001F4361" w:rsidP="00D077F7">
      <w:pPr>
        <w:tabs>
          <w:tab w:val="left" w:pos="3531"/>
        </w:tabs>
        <w:rPr>
          <w:rFonts w:eastAsiaTheme="minorEastAsia"/>
        </w:rPr>
      </w:pPr>
      <w:r>
        <w:rPr>
          <w:noProof/>
        </w:rPr>
        <w:pict w14:anchorId="6E31ECF4">
          <v:shape id="_x0000_s1037" type="#_x0000_t75" style="position:absolute;margin-left:399.35pt;margin-top:2.6pt;width:84pt;height:39pt;z-index:251667456;visibility:visible">
            <v:imagedata r:id="rId34" o:title=""/>
          </v:shape>
          <o:OLEObject Type="Embed" ProgID="Unknown" ShapeID="_x0000_s1037" DrawAspect="Content" ObjectID="_1551213596" r:id="rId35"/>
        </w:pict>
      </w:r>
      <m:oMath>
        <m:r>
          <w:rPr>
            <w:rFonts w:ascii="Cambria Math" w:eastAsiaTheme="minorEastAsia" w:hAnsi="Cambria Math"/>
          </w:rPr>
          <m:t>r</m:t>
        </m:r>
      </m:oMath>
      <w:r>
        <w:rPr>
          <w:rFonts w:eastAsiaTheme="minorEastAsia"/>
        </w:rPr>
        <w:t xml:space="preserve"> </w:t>
      </w:r>
      <w:proofErr w:type="gramStart"/>
      <w:r>
        <w:rPr>
          <w:rFonts w:eastAsiaTheme="minorEastAsia"/>
        </w:rPr>
        <w:t>measures</w:t>
      </w:r>
      <w:proofErr w:type="gramEnd"/>
      <w:r>
        <w:rPr>
          <w:rFonts w:eastAsiaTheme="minorEastAsia"/>
        </w:rPr>
        <w:t xml:space="preserve"> </w:t>
      </w:r>
      <w:r w:rsidRPr="001F4361">
        <w:rPr>
          <w:rFonts w:eastAsiaTheme="minorEastAsia"/>
        </w:rPr>
        <w:t>the strength of the linear relationship between two variables for a sample</w:t>
      </w:r>
      <w:r>
        <w:rPr>
          <w:rFonts w:eastAsiaTheme="minorEastAsia"/>
        </w:rPr>
        <w:t>.</w:t>
      </w:r>
    </w:p>
    <w:p w:rsidR="001F4361" w:rsidRDefault="001F4361" w:rsidP="00D077F7">
      <w:pPr>
        <w:tabs>
          <w:tab w:val="left" w:pos="3531"/>
        </w:tabs>
      </w:pPr>
    </w:p>
    <w:p w:rsidR="001F4361" w:rsidRPr="00D1047C" w:rsidRDefault="001F4361" w:rsidP="00D077F7">
      <w:pPr>
        <w:tabs>
          <w:tab w:val="left" w:pos="3531"/>
        </w:tabs>
        <w:rPr>
          <w:b/>
        </w:rPr>
      </w:pPr>
      <w:r w:rsidRPr="00D1047C">
        <w:rPr>
          <w:b/>
        </w:rPr>
        <w:lastRenderedPageBreak/>
        <w:t>Pearson correlation hypothesis testing</w:t>
      </w:r>
    </w:p>
    <w:p w:rsidR="001F4361" w:rsidRDefault="00F97B61" w:rsidP="00D077F7">
      <w:pPr>
        <w:tabs>
          <w:tab w:val="left" w:pos="3531"/>
        </w:tabs>
        <w:rPr>
          <w:rFonts w:eastAsiaTheme="minorEastAsia"/>
        </w:rPr>
      </w:pPr>
      <w:r>
        <w:rPr>
          <w:noProof/>
        </w:rPr>
        <w:pict w14:anchorId="007C0097">
          <v:shape id="_x0000_s1038" type="#_x0000_t75" style="position:absolute;margin-left:-.9pt;margin-top:39.65pt;width:66pt;height:35pt;z-index:251668480;visibility:visible">
            <v:imagedata r:id="rId36" o:title=""/>
          </v:shape>
          <o:OLEObject Type="Embed" ProgID="Unknown" ShapeID="_x0000_s1038" DrawAspect="Content" ObjectID="_1551213597" r:id="rId37"/>
        </w:pict>
      </w:r>
      <w:r w:rsidR="001F4361">
        <w:t xml:space="preserve">Using the sample correlation coefficient, we can run hypothesis tests to estimate the value of the population correlation coefficient </w:t>
      </w:r>
      <m:oMath>
        <m:r>
          <w:rPr>
            <w:rFonts w:ascii="Cambria Math" w:eastAsiaTheme="minorEastAsia" w:hAnsi="Cambria Math"/>
          </w:rPr>
          <m:t>ρ</m:t>
        </m:r>
      </m:oMath>
    </w:p>
    <w:p w:rsidR="001F4361" w:rsidRDefault="001F4361" w:rsidP="00D077F7">
      <w:pPr>
        <w:tabs>
          <w:tab w:val="left" w:pos="3531"/>
        </w:tabs>
      </w:pPr>
    </w:p>
    <w:p w:rsidR="00F97B61" w:rsidRDefault="00F97B61" w:rsidP="00D077F7">
      <w:pPr>
        <w:tabs>
          <w:tab w:val="left" w:pos="3531"/>
        </w:tabs>
      </w:pPr>
    </w:p>
    <w:p w:rsidR="00000000" w:rsidRPr="00F97B61" w:rsidRDefault="00016CE3" w:rsidP="00F97B61">
      <w:pPr>
        <w:tabs>
          <w:tab w:val="left" w:pos="3531"/>
        </w:tabs>
      </w:pPr>
      <w:r w:rsidRPr="00F97B61">
        <w:rPr>
          <w:lang w:val="en-GB"/>
        </w:rPr>
        <w:t xml:space="preserve">Here </w:t>
      </w:r>
      <w:r w:rsidRPr="00F97B61">
        <w:rPr>
          <w:i/>
          <w:iCs/>
          <w:lang w:val="en-GB"/>
        </w:rPr>
        <w:t>n</w:t>
      </w:r>
      <w:r w:rsidRPr="00F97B61">
        <w:rPr>
          <w:lang w:val="en-GB"/>
        </w:rPr>
        <w:t xml:space="preserve"> – 2 are the degrees of freedom.</w:t>
      </w:r>
      <w:r w:rsidRPr="00F97B61">
        <w:rPr>
          <w:lang w:val="en-GB"/>
        </w:rPr>
        <w:t xml:space="preserve"> </w:t>
      </w:r>
    </w:p>
    <w:p w:rsidR="00F97B61" w:rsidRDefault="00F97B61" w:rsidP="00D077F7">
      <w:pPr>
        <w:tabs>
          <w:tab w:val="left" w:pos="3531"/>
        </w:tabs>
      </w:pPr>
      <w:r>
        <w:t xml:space="preserve">Example: Test the hypothesis that the linear correlation between x and y is positive. </w:t>
      </w:r>
    </w:p>
    <w:p w:rsidR="00000000" w:rsidRPr="00F97B61" w:rsidRDefault="00016CE3" w:rsidP="00F97B61">
      <w:pPr>
        <w:numPr>
          <w:ilvl w:val="0"/>
          <w:numId w:val="10"/>
        </w:numPr>
        <w:tabs>
          <w:tab w:val="left" w:pos="3531"/>
        </w:tabs>
      </w:pPr>
      <w:r w:rsidRPr="00F97B61">
        <w:rPr>
          <w:i/>
          <w:iCs/>
        </w:rPr>
        <w:t>H</w:t>
      </w:r>
      <w:r w:rsidRPr="00F97B61">
        <w:rPr>
          <w:vertAlign w:val="subscript"/>
        </w:rPr>
        <w:t>0</w:t>
      </w:r>
      <w:r w:rsidRPr="00F97B61">
        <w:t xml:space="preserve">: </w:t>
      </w:r>
      <w:r w:rsidRPr="00F97B61">
        <w:rPr>
          <w:i/>
          <w:iCs/>
          <w:lang w:val="el-GR"/>
        </w:rPr>
        <w:t>ρ</w:t>
      </w:r>
      <w:r w:rsidRPr="00F97B61">
        <w:t xml:space="preserve"> = 0 (The linear correlation coefficient is zero)</w:t>
      </w:r>
    </w:p>
    <w:p w:rsidR="00000000" w:rsidRDefault="00016CE3" w:rsidP="00F97B61">
      <w:pPr>
        <w:numPr>
          <w:ilvl w:val="0"/>
          <w:numId w:val="10"/>
        </w:numPr>
        <w:tabs>
          <w:tab w:val="left" w:pos="3531"/>
        </w:tabs>
      </w:pPr>
      <w:r w:rsidRPr="00F97B61">
        <w:rPr>
          <w:i/>
          <w:iCs/>
        </w:rPr>
        <w:t>H</w:t>
      </w:r>
      <w:r w:rsidRPr="00F97B61">
        <w:rPr>
          <w:vertAlign w:val="subscript"/>
        </w:rPr>
        <w:t>1</w:t>
      </w:r>
      <w:r w:rsidRPr="00F97B61">
        <w:t xml:space="preserve">: </w:t>
      </w:r>
      <w:r w:rsidRPr="00F97B61">
        <w:rPr>
          <w:i/>
          <w:iCs/>
          <w:lang w:val="el-GR"/>
        </w:rPr>
        <w:t>ρ</w:t>
      </w:r>
      <w:r w:rsidRPr="00F97B61">
        <w:t xml:space="preserve"> &gt; 0 (The linear correlation coefficient is positive)</w:t>
      </w:r>
    </w:p>
    <w:p w:rsidR="00F97B61" w:rsidRPr="00F97B61" w:rsidRDefault="00F97B61" w:rsidP="00F97B61">
      <w:pPr>
        <w:tabs>
          <w:tab w:val="left" w:pos="3531"/>
        </w:tabs>
      </w:pPr>
      <w:bookmarkStart w:id="0" w:name="_GoBack"/>
      <w:bookmarkEnd w:id="0"/>
    </w:p>
    <w:p w:rsidR="00F97B61" w:rsidRPr="00D077F7" w:rsidRDefault="00F97B61" w:rsidP="00D077F7">
      <w:pPr>
        <w:tabs>
          <w:tab w:val="left" w:pos="3531"/>
        </w:tabs>
      </w:pPr>
    </w:p>
    <w:sectPr w:rsidR="00F97B61" w:rsidRPr="00D077F7" w:rsidSect="00F25665">
      <w:head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E3" w:rsidRDefault="00016CE3" w:rsidP="00193A85">
      <w:pPr>
        <w:spacing w:after="0" w:line="240" w:lineRule="auto"/>
      </w:pPr>
      <w:r>
        <w:separator/>
      </w:r>
    </w:p>
  </w:endnote>
  <w:endnote w:type="continuationSeparator" w:id="0">
    <w:p w:rsidR="00016CE3" w:rsidRDefault="00016CE3" w:rsidP="0019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E3" w:rsidRDefault="00016CE3" w:rsidP="00193A85">
      <w:pPr>
        <w:spacing w:after="0" w:line="240" w:lineRule="auto"/>
      </w:pPr>
      <w:r>
        <w:separator/>
      </w:r>
    </w:p>
  </w:footnote>
  <w:footnote w:type="continuationSeparator" w:id="0">
    <w:p w:rsidR="00016CE3" w:rsidRDefault="00016CE3" w:rsidP="00193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85" w:rsidRPr="00193A85" w:rsidRDefault="00193A85" w:rsidP="00193A85">
    <w:pPr>
      <w:pStyle w:val="Header"/>
      <w:jc w:val="right"/>
      <w:rPr>
        <w:sz w:val="16"/>
        <w:szCs w:val="16"/>
      </w:rPr>
    </w:pPr>
    <w:r w:rsidRPr="00193A85">
      <w:rPr>
        <w:sz w:val="16"/>
        <w:szCs w:val="16"/>
      </w:rPr>
      <w:t>Handout 9b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0FAC"/>
    <w:multiLevelType w:val="hybridMultilevel"/>
    <w:tmpl w:val="C6400D92"/>
    <w:lvl w:ilvl="0" w:tplc="FA0091EA">
      <w:start w:val="1"/>
      <w:numFmt w:val="bullet"/>
      <w:lvlText w:val=" "/>
      <w:lvlJc w:val="left"/>
      <w:pPr>
        <w:tabs>
          <w:tab w:val="num" w:pos="720"/>
        </w:tabs>
        <w:ind w:left="720" w:hanging="360"/>
      </w:pPr>
      <w:rPr>
        <w:rFonts w:ascii="Tahoma" w:hAnsi="Tahoma" w:hint="default"/>
      </w:rPr>
    </w:lvl>
    <w:lvl w:ilvl="1" w:tplc="2E0285CA" w:tentative="1">
      <w:start w:val="1"/>
      <w:numFmt w:val="bullet"/>
      <w:lvlText w:val=" "/>
      <w:lvlJc w:val="left"/>
      <w:pPr>
        <w:tabs>
          <w:tab w:val="num" w:pos="1440"/>
        </w:tabs>
        <w:ind w:left="1440" w:hanging="360"/>
      </w:pPr>
      <w:rPr>
        <w:rFonts w:ascii="Tahoma" w:hAnsi="Tahoma" w:hint="default"/>
      </w:rPr>
    </w:lvl>
    <w:lvl w:ilvl="2" w:tplc="2EB2E560" w:tentative="1">
      <w:start w:val="1"/>
      <w:numFmt w:val="bullet"/>
      <w:lvlText w:val=" "/>
      <w:lvlJc w:val="left"/>
      <w:pPr>
        <w:tabs>
          <w:tab w:val="num" w:pos="2160"/>
        </w:tabs>
        <w:ind w:left="2160" w:hanging="360"/>
      </w:pPr>
      <w:rPr>
        <w:rFonts w:ascii="Tahoma" w:hAnsi="Tahoma" w:hint="default"/>
      </w:rPr>
    </w:lvl>
    <w:lvl w:ilvl="3" w:tplc="0F347966" w:tentative="1">
      <w:start w:val="1"/>
      <w:numFmt w:val="bullet"/>
      <w:lvlText w:val=" "/>
      <w:lvlJc w:val="left"/>
      <w:pPr>
        <w:tabs>
          <w:tab w:val="num" w:pos="2880"/>
        </w:tabs>
        <w:ind w:left="2880" w:hanging="360"/>
      </w:pPr>
      <w:rPr>
        <w:rFonts w:ascii="Tahoma" w:hAnsi="Tahoma" w:hint="default"/>
      </w:rPr>
    </w:lvl>
    <w:lvl w:ilvl="4" w:tplc="A9A0D064" w:tentative="1">
      <w:start w:val="1"/>
      <w:numFmt w:val="bullet"/>
      <w:lvlText w:val=" "/>
      <w:lvlJc w:val="left"/>
      <w:pPr>
        <w:tabs>
          <w:tab w:val="num" w:pos="3600"/>
        </w:tabs>
        <w:ind w:left="3600" w:hanging="360"/>
      </w:pPr>
      <w:rPr>
        <w:rFonts w:ascii="Tahoma" w:hAnsi="Tahoma" w:hint="default"/>
      </w:rPr>
    </w:lvl>
    <w:lvl w:ilvl="5" w:tplc="0AEC5DB0" w:tentative="1">
      <w:start w:val="1"/>
      <w:numFmt w:val="bullet"/>
      <w:lvlText w:val=" "/>
      <w:lvlJc w:val="left"/>
      <w:pPr>
        <w:tabs>
          <w:tab w:val="num" w:pos="4320"/>
        </w:tabs>
        <w:ind w:left="4320" w:hanging="360"/>
      </w:pPr>
      <w:rPr>
        <w:rFonts w:ascii="Tahoma" w:hAnsi="Tahoma" w:hint="default"/>
      </w:rPr>
    </w:lvl>
    <w:lvl w:ilvl="6" w:tplc="C520F3B4" w:tentative="1">
      <w:start w:val="1"/>
      <w:numFmt w:val="bullet"/>
      <w:lvlText w:val=" "/>
      <w:lvlJc w:val="left"/>
      <w:pPr>
        <w:tabs>
          <w:tab w:val="num" w:pos="5040"/>
        </w:tabs>
        <w:ind w:left="5040" w:hanging="360"/>
      </w:pPr>
      <w:rPr>
        <w:rFonts w:ascii="Tahoma" w:hAnsi="Tahoma" w:hint="default"/>
      </w:rPr>
    </w:lvl>
    <w:lvl w:ilvl="7" w:tplc="FADA41A2" w:tentative="1">
      <w:start w:val="1"/>
      <w:numFmt w:val="bullet"/>
      <w:lvlText w:val=" "/>
      <w:lvlJc w:val="left"/>
      <w:pPr>
        <w:tabs>
          <w:tab w:val="num" w:pos="5760"/>
        </w:tabs>
        <w:ind w:left="5760" w:hanging="360"/>
      </w:pPr>
      <w:rPr>
        <w:rFonts w:ascii="Tahoma" w:hAnsi="Tahoma" w:hint="default"/>
      </w:rPr>
    </w:lvl>
    <w:lvl w:ilvl="8" w:tplc="77CA1D8E" w:tentative="1">
      <w:start w:val="1"/>
      <w:numFmt w:val="bullet"/>
      <w:lvlText w:val=" "/>
      <w:lvlJc w:val="left"/>
      <w:pPr>
        <w:tabs>
          <w:tab w:val="num" w:pos="6480"/>
        </w:tabs>
        <w:ind w:left="6480" w:hanging="360"/>
      </w:pPr>
      <w:rPr>
        <w:rFonts w:ascii="Tahoma" w:hAnsi="Tahoma" w:hint="default"/>
      </w:rPr>
    </w:lvl>
  </w:abstractNum>
  <w:abstractNum w:abstractNumId="1">
    <w:nsid w:val="2719140A"/>
    <w:multiLevelType w:val="hybridMultilevel"/>
    <w:tmpl w:val="D56C46B8"/>
    <w:lvl w:ilvl="0" w:tplc="8470597A">
      <w:start w:val="1"/>
      <w:numFmt w:val="bullet"/>
      <w:lvlText w:val=" "/>
      <w:lvlJc w:val="left"/>
      <w:pPr>
        <w:tabs>
          <w:tab w:val="num" w:pos="720"/>
        </w:tabs>
        <w:ind w:left="720" w:hanging="360"/>
      </w:pPr>
      <w:rPr>
        <w:rFonts w:ascii="Tahoma" w:hAnsi="Tahoma" w:hint="default"/>
      </w:rPr>
    </w:lvl>
    <w:lvl w:ilvl="1" w:tplc="FC18DE6A" w:tentative="1">
      <w:start w:val="1"/>
      <w:numFmt w:val="bullet"/>
      <w:lvlText w:val=" "/>
      <w:lvlJc w:val="left"/>
      <w:pPr>
        <w:tabs>
          <w:tab w:val="num" w:pos="1440"/>
        </w:tabs>
        <w:ind w:left="1440" w:hanging="360"/>
      </w:pPr>
      <w:rPr>
        <w:rFonts w:ascii="Tahoma" w:hAnsi="Tahoma" w:hint="default"/>
      </w:rPr>
    </w:lvl>
    <w:lvl w:ilvl="2" w:tplc="1E309DEE" w:tentative="1">
      <w:start w:val="1"/>
      <w:numFmt w:val="bullet"/>
      <w:lvlText w:val=" "/>
      <w:lvlJc w:val="left"/>
      <w:pPr>
        <w:tabs>
          <w:tab w:val="num" w:pos="2160"/>
        </w:tabs>
        <w:ind w:left="2160" w:hanging="360"/>
      </w:pPr>
      <w:rPr>
        <w:rFonts w:ascii="Tahoma" w:hAnsi="Tahoma" w:hint="default"/>
      </w:rPr>
    </w:lvl>
    <w:lvl w:ilvl="3" w:tplc="21681E68" w:tentative="1">
      <w:start w:val="1"/>
      <w:numFmt w:val="bullet"/>
      <w:lvlText w:val=" "/>
      <w:lvlJc w:val="left"/>
      <w:pPr>
        <w:tabs>
          <w:tab w:val="num" w:pos="2880"/>
        </w:tabs>
        <w:ind w:left="2880" w:hanging="360"/>
      </w:pPr>
      <w:rPr>
        <w:rFonts w:ascii="Tahoma" w:hAnsi="Tahoma" w:hint="default"/>
      </w:rPr>
    </w:lvl>
    <w:lvl w:ilvl="4" w:tplc="BD5852E8" w:tentative="1">
      <w:start w:val="1"/>
      <w:numFmt w:val="bullet"/>
      <w:lvlText w:val=" "/>
      <w:lvlJc w:val="left"/>
      <w:pPr>
        <w:tabs>
          <w:tab w:val="num" w:pos="3600"/>
        </w:tabs>
        <w:ind w:left="3600" w:hanging="360"/>
      </w:pPr>
      <w:rPr>
        <w:rFonts w:ascii="Tahoma" w:hAnsi="Tahoma" w:hint="default"/>
      </w:rPr>
    </w:lvl>
    <w:lvl w:ilvl="5" w:tplc="F84ACEAE" w:tentative="1">
      <w:start w:val="1"/>
      <w:numFmt w:val="bullet"/>
      <w:lvlText w:val=" "/>
      <w:lvlJc w:val="left"/>
      <w:pPr>
        <w:tabs>
          <w:tab w:val="num" w:pos="4320"/>
        </w:tabs>
        <w:ind w:left="4320" w:hanging="360"/>
      </w:pPr>
      <w:rPr>
        <w:rFonts w:ascii="Tahoma" w:hAnsi="Tahoma" w:hint="default"/>
      </w:rPr>
    </w:lvl>
    <w:lvl w:ilvl="6" w:tplc="737CF06C" w:tentative="1">
      <w:start w:val="1"/>
      <w:numFmt w:val="bullet"/>
      <w:lvlText w:val=" "/>
      <w:lvlJc w:val="left"/>
      <w:pPr>
        <w:tabs>
          <w:tab w:val="num" w:pos="5040"/>
        </w:tabs>
        <w:ind w:left="5040" w:hanging="360"/>
      </w:pPr>
      <w:rPr>
        <w:rFonts w:ascii="Tahoma" w:hAnsi="Tahoma" w:hint="default"/>
      </w:rPr>
    </w:lvl>
    <w:lvl w:ilvl="7" w:tplc="1180D382" w:tentative="1">
      <w:start w:val="1"/>
      <w:numFmt w:val="bullet"/>
      <w:lvlText w:val=" "/>
      <w:lvlJc w:val="left"/>
      <w:pPr>
        <w:tabs>
          <w:tab w:val="num" w:pos="5760"/>
        </w:tabs>
        <w:ind w:left="5760" w:hanging="360"/>
      </w:pPr>
      <w:rPr>
        <w:rFonts w:ascii="Tahoma" w:hAnsi="Tahoma" w:hint="default"/>
      </w:rPr>
    </w:lvl>
    <w:lvl w:ilvl="8" w:tplc="D5E684EA" w:tentative="1">
      <w:start w:val="1"/>
      <w:numFmt w:val="bullet"/>
      <w:lvlText w:val=" "/>
      <w:lvlJc w:val="left"/>
      <w:pPr>
        <w:tabs>
          <w:tab w:val="num" w:pos="6480"/>
        </w:tabs>
        <w:ind w:left="6480" w:hanging="360"/>
      </w:pPr>
      <w:rPr>
        <w:rFonts w:ascii="Tahoma" w:hAnsi="Tahoma" w:hint="default"/>
      </w:rPr>
    </w:lvl>
  </w:abstractNum>
  <w:abstractNum w:abstractNumId="2">
    <w:nsid w:val="30475E24"/>
    <w:multiLevelType w:val="hybridMultilevel"/>
    <w:tmpl w:val="904AD512"/>
    <w:lvl w:ilvl="0" w:tplc="970AC688">
      <w:start w:val="1"/>
      <w:numFmt w:val="bullet"/>
      <w:lvlText w:val=" "/>
      <w:lvlJc w:val="left"/>
      <w:pPr>
        <w:tabs>
          <w:tab w:val="num" w:pos="720"/>
        </w:tabs>
        <w:ind w:left="720" w:hanging="360"/>
      </w:pPr>
      <w:rPr>
        <w:rFonts w:ascii="Tahoma" w:hAnsi="Tahoma" w:hint="default"/>
      </w:rPr>
    </w:lvl>
    <w:lvl w:ilvl="1" w:tplc="EC74CE76" w:tentative="1">
      <w:start w:val="1"/>
      <w:numFmt w:val="bullet"/>
      <w:lvlText w:val=" "/>
      <w:lvlJc w:val="left"/>
      <w:pPr>
        <w:tabs>
          <w:tab w:val="num" w:pos="1440"/>
        </w:tabs>
        <w:ind w:left="1440" w:hanging="360"/>
      </w:pPr>
      <w:rPr>
        <w:rFonts w:ascii="Tahoma" w:hAnsi="Tahoma" w:hint="default"/>
      </w:rPr>
    </w:lvl>
    <w:lvl w:ilvl="2" w:tplc="31BC66B0" w:tentative="1">
      <w:start w:val="1"/>
      <w:numFmt w:val="bullet"/>
      <w:lvlText w:val=" "/>
      <w:lvlJc w:val="left"/>
      <w:pPr>
        <w:tabs>
          <w:tab w:val="num" w:pos="2160"/>
        </w:tabs>
        <w:ind w:left="2160" w:hanging="360"/>
      </w:pPr>
      <w:rPr>
        <w:rFonts w:ascii="Tahoma" w:hAnsi="Tahoma" w:hint="default"/>
      </w:rPr>
    </w:lvl>
    <w:lvl w:ilvl="3" w:tplc="CD54A0EA" w:tentative="1">
      <w:start w:val="1"/>
      <w:numFmt w:val="bullet"/>
      <w:lvlText w:val=" "/>
      <w:lvlJc w:val="left"/>
      <w:pPr>
        <w:tabs>
          <w:tab w:val="num" w:pos="2880"/>
        </w:tabs>
        <w:ind w:left="2880" w:hanging="360"/>
      </w:pPr>
      <w:rPr>
        <w:rFonts w:ascii="Tahoma" w:hAnsi="Tahoma" w:hint="default"/>
      </w:rPr>
    </w:lvl>
    <w:lvl w:ilvl="4" w:tplc="C12689B4" w:tentative="1">
      <w:start w:val="1"/>
      <w:numFmt w:val="bullet"/>
      <w:lvlText w:val=" "/>
      <w:lvlJc w:val="left"/>
      <w:pPr>
        <w:tabs>
          <w:tab w:val="num" w:pos="3600"/>
        </w:tabs>
        <w:ind w:left="3600" w:hanging="360"/>
      </w:pPr>
      <w:rPr>
        <w:rFonts w:ascii="Tahoma" w:hAnsi="Tahoma" w:hint="default"/>
      </w:rPr>
    </w:lvl>
    <w:lvl w:ilvl="5" w:tplc="304AF0B4" w:tentative="1">
      <w:start w:val="1"/>
      <w:numFmt w:val="bullet"/>
      <w:lvlText w:val=" "/>
      <w:lvlJc w:val="left"/>
      <w:pPr>
        <w:tabs>
          <w:tab w:val="num" w:pos="4320"/>
        </w:tabs>
        <w:ind w:left="4320" w:hanging="360"/>
      </w:pPr>
      <w:rPr>
        <w:rFonts w:ascii="Tahoma" w:hAnsi="Tahoma" w:hint="default"/>
      </w:rPr>
    </w:lvl>
    <w:lvl w:ilvl="6" w:tplc="E076A4AC" w:tentative="1">
      <w:start w:val="1"/>
      <w:numFmt w:val="bullet"/>
      <w:lvlText w:val=" "/>
      <w:lvlJc w:val="left"/>
      <w:pPr>
        <w:tabs>
          <w:tab w:val="num" w:pos="5040"/>
        </w:tabs>
        <w:ind w:left="5040" w:hanging="360"/>
      </w:pPr>
      <w:rPr>
        <w:rFonts w:ascii="Tahoma" w:hAnsi="Tahoma" w:hint="default"/>
      </w:rPr>
    </w:lvl>
    <w:lvl w:ilvl="7" w:tplc="02167EA0" w:tentative="1">
      <w:start w:val="1"/>
      <w:numFmt w:val="bullet"/>
      <w:lvlText w:val=" "/>
      <w:lvlJc w:val="left"/>
      <w:pPr>
        <w:tabs>
          <w:tab w:val="num" w:pos="5760"/>
        </w:tabs>
        <w:ind w:left="5760" w:hanging="360"/>
      </w:pPr>
      <w:rPr>
        <w:rFonts w:ascii="Tahoma" w:hAnsi="Tahoma" w:hint="default"/>
      </w:rPr>
    </w:lvl>
    <w:lvl w:ilvl="8" w:tplc="24BC9270" w:tentative="1">
      <w:start w:val="1"/>
      <w:numFmt w:val="bullet"/>
      <w:lvlText w:val=" "/>
      <w:lvlJc w:val="left"/>
      <w:pPr>
        <w:tabs>
          <w:tab w:val="num" w:pos="6480"/>
        </w:tabs>
        <w:ind w:left="6480" w:hanging="360"/>
      </w:pPr>
      <w:rPr>
        <w:rFonts w:ascii="Tahoma" w:hAnsi="Tahoma" w:hint="default"/>
      </w:rPr>
    </w:lvl>
  </w:abstractNum>
  <w:abstractNum w:abstractNumId="3">
    <w:nsid w:val="32104864"/>
    <w:multiLevelType w:val="hybridMultilevel"/>
    <w:tmpl w:val="C5806696"/>
    <w:lvl w:ilvl="0" w:tplc="0FCEA9D2">
      <w:start w:val="1"/>
      <w:numFmt w:val="bullet"/>
      <w:lvlText w:val=" "/>
      <w:lvlJc w:val="left"/>
      <w:pPr>
        <w:tabs>
          <w:tab w:val="num" w:pos="720"/>
        </w:tabs>
        <w:ind w:left="720" w:hanging="360"/>
      </w:pPr>
      <w:rPr>
        <w:rFonts w:ascii="Tahoma" w:hAnsi="Tahoma" w:hint="default"/>
      </w:rPr>
    </w:lvl>
    <w:lvl w:ilvl="1" w:tplc="4D423340" w:tentative="1">
      <w:start w:val="1"/>
      <w:numFmt w:val="bullet"/>
      <w:lvlText w:val=" "/>
      <w:lvlJc w:val="left"/>
      <w:pPr>
        <w:tabs>
          <w:tab w:val="num" w:pos="1440"/>
        </w:tabs>
        <w:ind w:left="1440" w:hanging="360"/>
      </w:pPr>
      <w:rPr>
        <w:rFonts w:ascii="Tahoma" w:hAnsi="Tahoma" w:hint="default"/>
      </w:rPr>
    </w:lvl>
    <w:lvl w:ilvl="2" w:tplc="93023ABC" w:tentative="1">
      <w:start w:val="1"/>
      <w:numFmt w:val="bullet"/>
      <w:lvlText w:val=" "/>
      <w:lvlJc w:val="left"/>
      <w:pPr>
        <w:tabs>
          <w:tab w:val="num" w:pos="2160"/>
        </w:tabs>
        <w:ind w:left="2160" w:hanging="360"/>
      </w:pPr>
      <w:rPr>
        <w:rFonts w:ascii="Tahoma" w:hAnsi="Tahoma" w:hint="default"/>
      </w:rPr>
    </w:lvl>
    <w:lvl w:ilvl="3" w:tplc="95CC1F38" w:tentative="1">
      <w:start w:val="1"/>
      <w:numFmt w:val="bullet"/>
      <w:lvlText w:val=" "/>
      <w:lvlJc w:val="left"/>
      <w:pPr>
        <w:tabs>
          <w:tab w:val="num" w:pos="2880"/>
        </w:tabs>
        <w:ind w:left="2880" w:hanging="360"/>
      </w:pPr>
      <w:rPr>
        <w:rFonts w:ascii="Tahoma" w:hAnsi="Tahoma" w:hint="default"/>
      </w:rPr>
    </w:lvl>
    <w:lvl w:ilvl="4" w:tplc="0EC4E0D2" w:tentative="1">
      <w:start w:val="1"/>
      <w:numFmt w:val="bullet"/>
      <w:lvlText w:val=" "/>
      <w:lvlJc w:val="left"/>
      <w:pPr>
        <w:tabs>
          <w:tab w:val="num" w:pos="3600"/>
        </w:tabs>
        <w:ind w:left="3600" w:hanging="360"/>
      </w:pPr>
      <w:rPr>
        <w:rFonts w:ascii="Tahoma" w:hAnsi="Tahoma" w:hint="default"/>
      </w:rPr>
    </w:lvl>
    <w:lvl w:ilvl="5" w:tplc="9A6EFBDE" w:tentative="1">
      <w:start w:val="1"/>
      <w:numFmt w:val="bullet"/>
      <w:lvlText w:val=" "/>
      <w:lvlJc w:val="left"/>
      <w:pPr>
        <w:tabs>
          <w:tab w:val="num" w:pos="4320"/>
        </w:tabs>
        <w:ind w:left="4320" w:hanging="360"/>
      </w:pPr>
      <w:rPr>
        <w:rFonts w:ascii="Tahoma" w:hAnsi="Tahoma" w:hint="default"/>
      </w:rPr>
    </w:lvl>
    <w:lvl w:ilvl="6" w:tplc="20641DCE" w:tentative="1">
      <w:start w:val="1"/>
      <w:numFmt w:val="bullet"/>
      <w:lvlText w:val=" "/>
      <w:lvlJc w:val="left"/>
      <w:pPr>
        <w:tabs>
          <w:tab w:val="num" w:pos="5040"/>
        </w:tabs>
        <w:ind w:left="5040" w:hanging="360"/>
      </w:pPr>
      <w:rPr>
        <w:rFonts w:ascii="Tahoma" w:hAnsi="Tahoma" w:hint="default"/>
      </w:rPr>
    </w:lvl>
    <w:lvl w:ilvl="7" w:tplc="F0940EB0" w:tentative="1">
      <w:start w:val="1"/>
      <w:numFmt w:val="bullet"/>
      <w:lvlText w:val=" "/>
      <w:lvlJc w:val="left"/>
      <w:pPr>
        <w:tabs>
          <w:tab w:val="num" w:pos="5760"/>
        </w:tabs>
        <w:ind w:left="5760" w:hanging="360"/>
      </w:pPr>
      <w:rPr>
        <w:rFonts w:ascii="Tahoma" w:hAnsi="Tahoma" w:hint="default"/>
      </w:rPr>
    </w:lvl>
    <w:lvl w:ilvl="8" w:tplc="B7467A52" w:tentative="1">
      <w:start w:val="1"/>
      <w:numFmt w:val="bullet"/>
      <w:lvlText w:val=" "/>
      <w:lvlJc w:val="left"/>
      <w:pPr>
        <w:tabs>
          <w:tab w:val="num" w:pos="6480"/>
        </w:tabs>
        <w:ind w:left="6480" w:hanging="360"/>
      </w:pPr>
      <w:rPr>
        <w:rFonts w:ascii="Tahoma" w:hAnsi="Tahoma" w:hint="default"/>
      </w:rPr>
    </w:lvl>
  </w:abstractNum>
  <w:abstractNum w:abstractNumId="4">
    <w:nsid w:val="47D85B37"/>
    <w:multiLevelType w:val="hybridMultilevel"/>
    <w:tmpl w:val="33BC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E46729"/>
    <w:multiLevelType w:val="multilevel"/>
    <w:tmpl w:val="AFF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A940DA"/>
    <w:multiLevelType w:val="hybridMultilevel"/>
    <w:tmpl w:val="59D4B13A"/>
    <w:lvl w:ilvl="0" w:tplc="B4B65AEC">
      <w:start w:val="1"/>
      <w:numFmt w:val="bullet"/>
      <w:lvlText w:val=" "/>
      <w:lvlJc w:val="left"/>
      <w:pPr>
        <w:tabs>
          <w:tab w:val="num" w:pos="720"/>
        </w:tabs>
        <w:ind w:left="720" w:hanging="360"/>
      </w:pPr>
      <w:rPr>
        <w:rFonts w:ascii="Tahoma" w:hAnsi="Tahoma" w:hint="default"/>
      </w:rPr>
    </w:lvl>
    <w:lvl w:ilvl="1" w:tplc="79BEDACC" w:tentative="1">
      <w:start w:val="1"/>
      <w:numFmt w:val="bullet"/>
      <w:lvlText w:val=" "/>
      <w:lvlJc w:val="left"/>
      <w:pPr>
        <w:tabs>
          <w:tab w:val="num" w:pos="1440"/>
        </w:tabs>
        <w:ind w:left="1440" w:hanging="360"/>
      </w:pPr>
      <w:rPr>
        <w:rFonts w:ascii="Tahoma" w:hAnsi="Tahoma" w:hint="default"/>
      </w:rPr>
    </w:lvl>
    <w:lvl w:ilvl="2" w:tplc="59BA8D1C" w:tentative="1">
      <w:start w:val="1"/>
      <w:numFmt w:val="bullet"/>
      <w:lvlText w:val=" "/>
      <w:lvlJc w:val="left"/>
      <w:pPr>
        <w:tabs>
          <w:tab w:val="num" w:pos="2160"/>
        </w:tabs>
        <w:ind w:left="2160" w:hanging="360"/>
      </w:pPr>
      <w:rPr>
        <w:rFonts w:ascii="Tahoma" w:hAnsi="Tahoma" w:hint="default"/>
      </w:rPr>
    </w:lvl>
    <w:lvl w:ilvl="3" w:tplc="E9B8BE2A" w:tentative="1">
      <w:start w:val="1"/>
      <w:numFmt w:val="bullet"/>
      <w:lvlText w:val=" "/>
      <w:lvlJc w:val="left"/>
      <w:pPr>
        <w:tabs>
          <w:tab w:val="num" w:pos="2880"/>
        </w:tabs>
        <w:ind w:left="2880" w:hanging="360"/>
      </w:pPr>
      <w:rPr>
        <w:rFonts w:ascii="Tahoma" w:hAnsi="Tahoma" w:hint="default"/>
      </w:rPr>
    </w:lvl>
    <w:lvl w:ilvl="4" w:tplc="FCA02BDE" w:tentative="1">
      <w:start w:val="1"/>
      <w:numFmt w:val="bullet"/>
      <w:lvlText w:val=" "/>
      <w:lvlJc w:val="left"/>
      <w:pPr>
        <w:tabs>
          <w:tab w:val="num" w:pos="3600"/>
        </w:tabs>
        <w:ind w:left="3600" w:hanging="360"/>
      </w:pPr>
      <w:rPr>
        <w:rFonts w:ascii="Tahoma" w:hAnsi="Tahoma" w:hint="default"/>
      </w:rPr>
    </w:lvl>
    <w:lvl w:ilvl="5" w:tplc="3956F8DA" w:tentative="1">
      <w:start w:val="1"/>
      <w:numFmt w:val="bullet"/>
      <w:lvlText w:val=" "/>
      <w:lvlJc w:val="left"/>
      <w:pPr>
        <w:tabs>
          <w:tab w:val="num" w:pos="4320"/>
        </w:tabs>
        <w:ind w:left="4320" w:hanging="360"/>
      </w:pPr>
      <w:rPr>
        <w:rFonts w:ascii="Tahoma" w:hAnsi="Tahoma" w:hint="default"/>
      </w:rPr>
    </w:lvl>
    <w:lvl w:ilvl="6" w:tplc="7C4877B6" w:tentative="1">
      <w:start w:val="1"/>
      <w:numFmt w:val="bullet"/>
      <w:lvlText w:val=" "/>
      <w:lvlJc w:val="left"/>
      <w:pPr>
        <w:tabs>
          <w:tab w:val="num" w:pos="5040"/>
        </w:tabs>
        <w:ind w:left="5040" w:hanging="360"/>
      </w:pPr>
      <w:rPr>
        <w:rFonts w:ascii="Tahoma" w:hAnsi="Tahoma" w:hint="default"/>
      </w:rPr>
    </w:lvl>
    <w:lvl w:ilvl="7" w:tplc="10168D7A" w:tentative="1">
      <w:start w:val="1"/>
      <w:numFmt w:val="bullet"/>
      <w:lvlText w:val=" "/>
      <w:lvlJc w:val="left"/>
      <w:pPr>
        <w:tabs>
          <w:tab w:val="num" w:pos="5760"/>
        </w:tabs>
        <w:ind w:left="5760" w:hanging="360"/>
      </w:pPr>
      <w:rPr>
        <w:rFonts w:ascii="Tahoma" w:hAnsi="Tahoma" w:hint="default"/>
      </w:rPr>
    </w:lvl>
    <w:lvl w:ilvl="8" w:tplc="13E220FC" w:tentative="1">
      <w:start w:val="1"/>
      <w:numFmt w:val="bullet"/>
      <w:lvlText w:val=" "/>
      <w:lvlJc w:val="left"/>
      <w:pPr>
        <w:tabs>
          <w:tab w:val="num" w:pos="6480"/>
        </w:tabs>
        <w:ind w:left="6480" w:hanging="360"/>
      </w:pPr>
      <w:rPr>
        <w:rFonts w:ascii="Tahoma" w:hAnsi="Tahoma" w:hint="default"/>
      </w:rPr>
    </w:lvl>
  </w:abstractNum>
  <w:abstractNum w:abstractNumId="7">
    <w:nsid w:val="5B6C17E4"/>
    <w:multiLevelType w:val="hybridMultilevel"/>
    <w:tmpl w:val="5C8A9BAC"/>
    <w:lvl w:ilvl="0" w:tplc="B1860008">
      <w:start w:val="1"/>
      <w:numFmt w:val="bullet"/>
      <w:lvlText w:val=""/>
      <w:lvlJc w:val="left"/>
      <w:pPr>
        <w:tabs>
          <w:tab w:val="num" w:pos="360"/>
        </w:tabs>
        <w:ind w:left="360" w:hanging="360"/>
      </w:pPr>
      <w:rPr>
        <w:rFonts w:ascii="Wingdings" w:hAnsi="Wingdings" w:hint="default"/>
      </w:rPr>
    </w:lvl>
    <w:lvl w:ilvl="1" w:tplc="844CF2C6" w:tentative="1">
      <w:start w:val="1"/>
      <w:numFmt w:val="bullet"/>
      <w:lvlText w:val=""/>
      <w:lvlJc w:val="left"/>
      <w:pPr>
        <w:tabs>
          <w:tab w:val="num" w:pos="1080"/>
        </w:tabs>
        <w:ind w:left="1080" w:hanging="360"/>
      </w:pPr>
      <w:rPr>
        <w:rFonts w:ascii="Wingdings" w:hAnsi="Wingdings" w:hint="default"/>
      </w:rPr>
    </w:lvl>
    <w:lvl w:ilvl="2" w:tplc="1D8E5BA8" w:tentative="1">
      <w:start w:val="1"/>
      <w:numFmt w:val="bullet"/>
      <w:lvlText w:val=""/>
      <w:lvlJc w:val="left"/>
      <w:pPr>
        <w:tabs>
          <w:tab w:val="num" w:pos="1800"/>
        </w:tabs>
        <w:ind w:left="1800" w:hanging="360"/>
      </w:pPr>
      <w:rPr>
        <w:rFonts w:ascii="Wingdings" w:hAnsi="Wingdings" w:hint="default"/>
      </w:rPr>
    </w:lvl>
    <w:lvl w:ilvl="3" w:tplc="CD76C814" w:tentative="1">
      <w:start w:val="1"/>
      <w:numFmt w:val="bullet"/>
      <w:lvlText w:val=""/>
      <w:lvlJc w:val="left"/>
      <w:pPr>
        <w:tabs>
          <w:tab w:val="num" w:pos="2520"/>
        </w:tabs>
        <w:ind w:left="2520" w:hanging="360"/>
      </w:pPr>
      <w:rPr>
        <w:rFonts w:ascii="Wingdings" w:hAnsi="Wingdings" w:hint="default"/>
      </w:rPr>
    </w:lvl>
    <w:lvl w:ilvl="4" w:tplc="60FAC160" w:tentative="1">
      <w:start w:val="1"/>
      <w:numFmt w:val="bullet"/>
      <w:lvlText w:val=""/>
      <w:lvlJc w:val="left"/>
      <w:pPr>
        <w:tabs>
          <w:tab w:val="num" w:pos="3240"/>
        </w:tabs>
        <w:ind w:left="3240" w:hanging="360"/>
      </w:pPr>
      <w:rPr>
        <w:rFonts w:ascii="Wingdings" w:hAnsi="Wingdings" w:hint="default"/>
      </w:rPr>
    </w:lvl>
    <w:lvl w:ilvl="5" w:tplc="2480C8B0" w:tentative="1">
      <w:start w:val="1"/>
      <w:numFmt w:val="bullet"/>
      <w:lvlText w:val=""/>
      <w:lvlJc w:val="left"/>
      <w:pPr>
        <w:tabs>
          <w:tab w:val="num" w:pos="3960"/>
        </w:tabs>
        <w:ind w:left="3960" w:hanging="360"/>
      </w:pPr>
      <w:rPr>
        <w:rFonts w:ascii="Wingdings" w:hAnsi="Wingdings" w:hint="default"/>
      </w:rPr>
    </w:lvl>
    <w:lvl w:ilvl="6" w:tplc="8D183A2E" w:tentative="1">
      <w:start w:val="1"/>
      <w:numFmt w:val="bullet"/>
      <w:lvlText w:val=""/>
      <w:lvlJc w:val="left"/>
      <w:pPr>
        <w:tabs>
          <w:tab w:val="num" w:pos="4680"/>
        </w:tabs>
        <w:ind w:left="4680" w:hanging="360"/>
      </w:pPr>
      <w:rPr>
        <w:rFonts w:ascii="Wingdings" w:hAnsi="Wingdings" w:hint="default"/>
      </w:rPr>
    </w:lvl>
    <w:lvl w:ilvl="7" w:tplc="66FC6A7C" w:tentative="1">
      <w:start w:val="1"/>
      <w:numFmt w:val="bullet"/>
      <w:lvlText w:val=""/>
      <w:lvlJc w:val="left"/>
      <w:pPr>
        <w:tabs>
          <w:tab w:val="num" w:pos="5400"/>
        </w:tabs>
        <w:ind w:left="5400" w:hanging="360"/>
      </w:pPr>
      <w:rPr>
        <w:rFonts w:ascii="Wingdings" w:hAnsi="Wingdings" w:hint="default"/>
      </w:rPr>
    </w:lvl>
    <w:lvl w:ilvl="8" w:tplc="9A1EE57C" w:tentative="1">
      <w:start w:val="1"/>
      <w:numFmt w:val="bullet"/>
      <w:lvlText w:val=""/>
      <w:lvlJc w:val="left"/>
      <w:pPr>
        <w:tabs>
          <w:tab w:val="num" w:pos="6120"/>
        </w:tabs>
        <w:ind w:left="6120" w:hanging="360"/>
      </w:pPr>
      <w:rPr>
        <w:rFonts w:ascii="Wingdings" w:hAnsi="Wingdings" w:hint="default"/>
      </w:rPr>
    </w:lvl>
  </w:abstractNum>
  <w:abstractNum w:abstractNumId="8">
    <w:nsid w:val="5F0D4D99"/>
    <w:multiLevelType w:val="hybridMultilevel"/>
    <w:tmpl w:val="385CB338"/>
    <w:lvl w:ilvl="0" w:tplc="1930C282">
      <w:start w:val="1"/>
      <w:numFmt w:val="bullet"/>
      <w:lvlText w:val=""/>
      <w:lvlJc w:val="left"/>
      <w:pPr>
        <w:tabs>
          <w:tab w:val="num" w:pos="360"/>
        </w:tabs>
        <w:ind w:left="360" w:hanging="360"/>
      </w:pPr>
      <w:rPr>
        <w:rFonts w:ascii="Wingdings" w:hAnsi="Wingdings" w:hint="default"/>
      </w:rPr>
    </w:lvl>
    <w:lvl w:ilvl="1" w:tplc="91A27A4C" w:tentative="1">
      <w:start w:val="1"/>
      <w:numFmt w:val="bullet"/>
      <w:lvlText w:val=""/>
      <w:lvlJc w:val="left"/>
      <w:pPr>
        <w:tabs>
          <w:tab w:val="num" w:pos="1080"/>
        </w:tabs>
        <w:ind w:left="1080" w:hanging="360"/>
      </w:pPr>
      <w:rPr>
        <w:rFonts w:ascii="Wingdings" w:hAnsi="Wingdings" w:hint="default"/>
      </w:rPr>
    </w:lvl>
    <w:lvl w:ilvl="2" w:tplc="4D46E88A" w:tentative="1">
      <w:start w:val="1"/>
      <w:numFmt w:val="bullet"/>
      <w:lvlText w:val=""/>
      <w:lvlJc w:val="left"/>
      <w:pPr>
        <w:tabs>
          <w:tab w:val="num" w:pos="1800"/>
        </w:tabs>
        <w:ind w:left="1800" w:hanging="360"/>
      </w:pPr>
      <w:rPr>
        <w:rFonts w:ascii="Wingdings" w:hAnsi="Wingdings" w:hint="default"/>
      </w:rPr>
    </w:lvl>
    <w:lvl w:ilvl="3" w:tplc="8518926A" w:tentative="1">
      <w:start w:val="1"/>
      <w:numFmt w:val="bullet"/>
      <w:lvlText w:val=""/>
      <w:lvlJc w:val="left"/>
      <w:pPr>
        <w:tabs>
          <w:tab w:val="num" w:pos="2520"/>
        </w:tabs>
        <w:ind w:left="2520" w:hanging="360"/>
      </w:pPr>
      <w:rPr>
        <w:rFonts w:ascii="Wingdings" w:hAnsi="Wingdings" w:hint="default"/>
      </w:rPr>
    </w:lvl>
    <w:lvl w:ilvl="4" w:tplc="9104DAE6" w:tentative="1">
      <w:start w:val="1"/>
      <w:numFmt w:val="bullet"/>
      <w:lvlText w:val=""/>
      <w:lvlJc w:val="left"/>
      <w:pPr>
        <w:tabs>
          <w:tab w:val="num" w:pos="3240"/>
        </w:tabs>
        <w:ind w:left="3240" w:hanging="360"/>
      </w:pPr>
      <w:rPr>
        <w:rFonts w:ascii="Wingdings" w:hAnsi="Wingdings" w:hint="default"/>
      </w:rPr>
    </w:lvl>
    <w:lvl w:ilvl="5" w:tplc="4732C566" w:tentative="1">
      <w:start w:val="1"/>
      <w:numFmt w:val="bullet"/>
      <w:lvlText w:val=""/>
      <w:lvlJc w:val="left"/>
      <w:pPr>
        <w:tabs>
          <w:tab w:val="num" w:pos="3960"/>
        </w:tabs>
        <w:ind w:left="3960" w:hanging="360"/>
      </w:pPr>
      <w:rPr>
        <w:rFonts w:ascii="Wingdings" w:hAnsi="Wingdings" w:hint="default"/>
      </w:rPr>
    </w:lvl>
    <w:lvl w:ilvl="6" w:tplc="4D16A016" w:tentative="1">
      <w:start w:val="1"/>
      <w:numFmt w:val="bullet"/>
      <w:lvlText w:val=""/>
      <w:lvlJc w:val="left"/>
      <w:pPr>
        <w:tabs>
          <w:tab w:val="num" w:pos="4680"/>
        </w:tabs>
        <w:ind w:left="4680" w:hanging="360"/>
      </w:pPr>
      <w:rPr>
        <w:rFonts w:ascii="Wingdings" w:hAnsi="Wingdings" w:hint="default"/>
      </w:rPr>
    </w:lvl>
    <w:lvl w:ilvl="7" w:tplc="E4B0F25A" w:tentative="1">
      <w:start w:val="1"/>
      <w:numFmt w:val="bullet"/>
      <w:lvlText w:val=""/>
      <w:lvlJc w:val="left"/>
      <w:pPr>
        <w:tabs>
          <w:tab w:val="num" w:pos="5400"/>
        </w:tabs>
        <w:ind w:left="5400" w:hanging="360"/>
      </w:pPr>
      <w:rPr>
        <w:rFonts w:ascii="Wingdings" w:hAnsi="Wingdings" w:hint="default"/>
      </w:rPr>
    </w:lvl>
    <w:lvl w:ilvl="8" w:tplc="EC5E875A" w:tentative="1">
      <w:start w:val="1"/>
      <w:numFmt w:val="bullet"/>
      <w:lvlText w:val=""/>
      <w:lvlJc w:val="left"/>
      <w:pPr>
        <w:tabs>
          <w:tab w:val="num" w:pos="6120"/>
        </w:tabs>
        <w:ind w:left="6120" w:hanging="360"/>
      </w:pPr>
      <w:rPr>
        <w:rFonts w:ascii="Wingdings" w:hAnsi="Wingdings" w:hint="default"/>
      </w:rPr>
    </w:lvl>
  </w:abstractNum>
  <w:abstractNum w:abstractNumId="9">
    <w:nsid w:val="5F9C1FF2"/>
    <w:multiLevelType w:val="hybridMultilevel"/>
    <w:tmpl w:val="3E0E1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5"/>
    <w:lvlOverride w:ilvl="0">
      <w:lvl w:ilvl="0">
        <w:numFmt w:val="bullet"/>
        <w:lvlText w:val=""/>
        <w:lvlJc w:val="left"/>
        <w:pPr>
          <w:tabs>
            <w:tab w:val="num" w:pos="360"/>
          </w:tabs>
          <w:ind w:left="360" w:hanging="360"/>
        </w:pPr>
        <w:rPr>
          <w:rFonts w:ascii="Wingdings" w:hAnsi="Wingdings" w:hint="default"/>
          <w:sz w:val="20"/>
        </w:rPr>
      </w:lvl>
    </w:lvlOverride>
  </w:num>
  <w:num w:numId="5">
    <w:abstractNumId w:val="9"/>
  </w:num>
  <w:num w:numId="6">
    <w:abstractNumId w:val="3"/>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92"/>
    <w:rsid w:val="00016CE3"/>
    <w:rsid w:val="0009107F"/>
    <w:rsid w:val="000944E9"/>
    <w:rsid w:val="000A1A0D"/>
    <w:rsid w:val="00126B9C"/>
    <w:rsid w:val="001449D1"/>
    <w:rsid w:val="001875BB"/>
    <w:rsid w:val="00193A85"/>
    <w:rsid w:val="001F4361"/>
    <w:rsid w:val="00237DEB"/>
    <w:rsid w:val="00312A24"/>
    <w:rsid w:val="00347FF5"/>
    <w:rsid w:val="003C7244"/>
    <w:rsid w:val="003E4F38"/>
    <w:rsid w:val="003F6883"/>
    <w:rsid w:val="00406393"/>
    <w:rsid w:val="00481539"/>
    <w:rsid w:val="004F313F"/>
    <w:rsid w:val="00531906"/>
    <w:rsid w:val="0059489D"/>
    <w:rsid w:val="005A134C"/>
    <w:rsid w:val="005A3CA5"/>
    <w:rsid w:val="00877C92"/>
    <w:rsid w:val="00962C1E"/>
    <w:rsid w:val="00A04DCC"/>
    <w:rsid w:val="00A562FB"/>
    <w:rsid w:val="00A86FF4"/>
    <w:rsid w:val="00A93B70"/>
    <w:rsid w:val="00B92F29"/>
    <w:rsid w:val="00B976ED"/>
    <w:rsid w:val="00CF36AE"/>
    <w:rsid w:val="00D077F7"/>
    <w:rsid w:val="00D1047C"/>
    <w:rsid w:val="00D30413"/>
    <w:rsid w:val="00DA75DD"/>
    <w:rsid w:val="00DD6634"/>
    <w:rsid w:val="00DF006A"/>
    <w:rsid w:val="00E92291"/>
    <w:rsid w:val="00EC3DFF"/>
    <w:rsid w:val="00EF4C2E"/>
    <w:rsid w:val="00F25665"/>
    <w:rsid w:val="00F65CEF"/>
    <w:rsid w:val="00F97B61"/>
    <w:rsid w:val="00FE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B9C"/>
    <w:rPr>
      <w:color w:val="808080"/>
    </w:rPr>
  </w:style>
  <w:style w:type="paragraph" w:styleId="BalloonText">
    <w:name w:val="Balloon Text"/>
    <w:basedOn w:val="Normal"/>
    <w:link w:val="BalloonTextChar"/>
    <w:uiPriority w:val="99"/>
    <w:semiHidden/>
    <w:unhideWhenUsed/>
    <w:rsid w:val="0012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9C"/>
    <w:rPr>
      <w:rFonts w:ascii="Tahoma" w:hAnsi="Tahoma" w:cs="Tahoma"/>
      <w:sz w:val="16"/>
      <w:szCs w:val="16"/>
    </w:rPr>
  </w:style>
  <w:style w:type="paragraph" w:styleId="ListParagraph">
    <w:name w:val="List Paragraph"/>
    <w:basedOn w:val="Normal"/>
    <w:uiPriority w:val="34"/>
    <w:qFormat/>
    <w:rsid w:val="00312A2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85"/>
  </w:style>
  <w:style w:type="paragraph" w:styleId="Footer">
    <w:name w:val="footer"/>
    <w:basedOn w:val="Normal"/>
    <w:link w:val="FooterChar"/>
    <w:uiPriority w:val="99"/>
    <w:unhideWhenUsed/>
    <w:rsid w:val="0019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85"/>
  </w:style>
  <w:style w:type="paragraph" w:styleId="NormalWeb">
    <w:name w:val="Normal (Web)"/>
    <w:basedOn w:val="Normal"/>
    <w:uiPriority w:val="99"/>
    <w:semiHidden/>
    <w:unhideWhenUsed/>
    <w:rsid w:val="00CF3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36AE"/>
  </w:style>
  <w:style w:type="character" w:styleId="Strong">
    <w:name w:val="Strong"/>
    <w:basedOn w:val="DefaultParagraphFont"/>
    <w:uiPriority w:val="22"/>
    <w:qFormat/>
    <w:rsid w:val="00CF36AE"/>
    <w:rPr>
      <w:b/>
      <w:bCs/>
    </w:rPr>
  </w:style>
  <w:style w:type="character" w:styleId="Hyperlink">
    <w:name w:val="Hyperlink"/>
    <w:basedOn w:val="DefaultParagraphFont"/>
    <w:uiPriority w:val="99"/>
    <w:semiHidden/>
    <w:unhideWhenUsed/>
    <w:rsid w:val="00CF36AE"/>
    <w:rPr>
      <w:color w:val="0000FF"/>
      <w:u w:val="single"/>
    </w:rPr>
  </w:style>
  <w:style w:type="character" w:styleId="Emphasis">
    <w:name w:val="Emphasis"/>
    <w:basedOn w:val="DefaultParagraphFont"/>
    <w:uiPriority w:val="20"/>
    <w:qFormat/>
    <w:rsid w:val="00CF36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B9C"/>
    <w:rPr>
      <w:color w:val="808080"/>
    </w:rPr>
  </w:style>
  <w:style w:type="paragraph" w:styleId="BalloonText">
    <w:name w:val="Balloon Text"/>
    <w:basedOn w:val="Normal"/>
    <w:link w:val="BalloonTextChar"/>
    <w:uiPriority w:val="99"/>
    <w:semiHidden/>
    <w:unhideWhenUsed/>
    <w:rsid w:val="0012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9C"/>
    <w:rPr>
      <w:rFonts w:ascii="Tahoma" w:hAnsi="Tahoma" w:cs="Tahoma"/>
      <w:sz w:val="16"/>
      <w:szCs w:val="16"/>
    </w:rPr>
  </w:style>
  <w:style w:type="paragraph" w:styleId="ListParagraph">
    <w:name w:val="List Paragraph"/>
    <w:basedOn w:val="Normal"/>
    <w:uiPriority w:val="34"/>
    <w:qFormat/>
    <w:rsid w:val="00312A2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85"/>
  </w:style>
  <w:style w:type="paragraph" w:styleId="Footer">
    <w:name w:val="footer"/>
    <w:basedOn w:val="Normal"/>
    <w:link w:val="FooterChar"/>
    <w:uiPriority w:val="99"/>
    <w:unhideWhenUsed/>
    <w:rsid w:val="0019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85"/>
  </w:style>
  <w:style w:type="paragraph" w:styleId="NormalWeb">
    <w:name w:val="Normal (Web)"/>
    <w:basedOn w:val="Normal"/>
    <w:uiPriority w:val="99"/>
    <w:semiHidden/>
    <w:unhideWhenUsed/>
    <w:rsid w:val="00CF3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36AE"/>
  </w:style>
  <w:style w:type="character" w:styleId="Strong">
    <w:name w:val="Strong"/>
    <w:basedOn w:val="DefaultParagraphFont"/>
    <w:uiPriority w:val="22"/>
    <w:qFormat/>
    <w:rsid w:val="00CF36AE"/>
    <w:rPr>
      <w:b/>
      <w:bCs/>
    </w:rPr>
  </w:style>
  <w:style w:type="character" w:styleId="Hyperlink">
    <w:name w:val="Hyperlink"/>
    <w:basedOn w:val="DefaultParagraphFont"/>
    <w:uiPriority w:val="99"/>
    <w:semiHidden/>
    <w:unhideWhenUsed/>
    <w:rsid w:val="00CF36AE"/>
    <w:rPr>
      <w:color w:val="0000FF"/>
      <w:u w:val="single"/>
    </w:rPr>
  </w:style>
  <w:style w:type="character" w:styleId="Emphasis">
    <w:name w:val="Emphasis"/>
    <w:basedOn w:val="DefaultParagraphFont"/>
    <w:uiPriority w:val="20"/>
    <w:qFormat/>
    <w:rsid w:val="00CF3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41">
      <w:bodyDiv w:val="1"/>
      <w:marLeft w:val="0"/>
      <w:marRight w:val="0"/>
      <w:marTop w:val="0"/>
      <w:marBottom w:val="0"/>
      <w:divBdr>
        <w:top w:val="none" w:sz="0" w:space="0" w:color="auto"/>
        <w:left w:val="none" w:sz="0" w:space="0" w:color="auto"/>
        <w:bottom w:val="none" w:sz="0" w:space="0" w:color="auto"/>
        <w:right w:val="none" w:sz="0" w:space="0" w:color="auto"/>
      </w:divBdr>
      <w:divsChild>
        <w:div w:id="246614439">
          <w:marLeft w:val="547"/>
          <w:marRight w:val="0"/>
          <w:marTop w:val="134"/>
          <w:marBottom w:val="0"/>
          <w:divBdr>
            <w:top w:val="none" w:sz="0" w:space="0" w:color="auto"/>
            <w:left w:val="none" w:sz="0" w:space="0" w:color="auto"/>
            <w:bottom w:val="none" w:sz="0" w:space="0" w:color="auto"/>
            <w:right w:val="none" w:sz="0" w:space="0" w:color="auto"/>
          </w:divBdr>
        </w:div>
        <w:div w:id="167718498">
          <w:marLeft w:val="547"/>
          <w:marRight w:val="0"/>
          <w:marTop w:val="134"/>
          <w:marBottom w:val="0"/>
          <w:divBdr>
            <w:top w:val="none" w:sz="0" w:space="0" w:color="auto"/>
            <w:left w:val="none" w:sz="0" w:space="0" w:color="auto"/>
            <w:bottom w:val="none" w:sz="0" w:space="0" w:color="auto"/>
            <w:right w:val="none" w:sz="0" w:space="0" w:color="auto"/>
          </w:divBdr>
        </w:div>
      </w:divsChild>
    </w:div>
    <w:div w:id="529680996">
      <w:bodyDiv w:val="1"/>
      <w:marLeft w:val="0"/>
      <w:marRight w:val="0"/>
      <w:marTop w:val="0"/>
      <w:marBottom w:val="0"/>
      <w:divBdr>
        <w:top w:val="none" w:sz="0" w:space="0" w:color="auto"/>
        <w:left w:val="none" w:sz="0" w:space="0" w:color="auto"/>
        <w:bottom w:val="none" w:sz="0" w:space="0" w:color="auto"/>
        <w:right w:val="none" w:sz="0" w:space="0" w:color="auto"/>
      </w:divBdr>
      <w:divsChild>
        <w:div w:id="133526050">
          <w:marLeft w:val="547"/>
          <w:marRight w:val="0"/>
          <w:marTop w:val="134"/>
          <w:marBottom w:val="0"/>
          <w:divBdr>
            <w:top w:val="none" w:sz="0" w:space="0" w:color="auto"/>
            <w:left w:val="none" w:sz="0" w:space="0" w:color="auto"/>
            <w:bottom w:val="none" w:sz="0" w:space="0" w:color="auto"/>
            <w:right w:val="none" w:sz="0" w:space="0" w:color="auto"/>
          </w:divBdr>
        </w:div>
      </w:divsChild>
    </w:div>
    <w:div w:id="664237438">
      <w:bodyDiv w:val="1"/>
      <w:marLeft w:val="0"/>
      <w:marRight w:val="0"/>
      <w:marTop w:val="0"/>
      <w:marBottom w:val="0"/>
      <w:divBdr>
        <w:top w:val="none" w:sz="0" w:space="0" w:color="auto"/>
        <w:left w:val="none" w:sz="0" w:space="0" w:color="auto"/>
        <w:bottom w:val="none" w:sz="0" w:space="0" w:color="auto"/>
        <w:right w:val="none" w:sz="0" w:space="0" w:color="auto"/>
      </w:divBdr>
      <w:divsChild>
        <w:div w:id="1110127088">
          <w:marLeft w:val="547"/>
          <w:marRight w:val="0"/>
          <w:marTop w:val="134"/>
          <w:marBottom w:val="0"/>
          <w:divBdr>
            <w:top w:val="none" w:sz="0" w:space="0" w:color="auto"/>
            <w:left w:val="none" w:sz="0" w:space="0" w:color="auto"/>
            <w:bottom w:val="none" w:sz="0" w:space="0" w:color="auto"/>
            <w:right w:val="none" w:sz="0" w:space="0" w:color="auto"/>
          </w:divBdr>
        </w:div>
        <w:div w:id="819464627">
          <w:marLeft w:val="547"/>
          <w:marRight w:val="0"/>
          <w:marTop w:val="134"/>
          <w:marBottom w:val="0"/>
          <w:divBdr>
            <w:top w:val="none" w:sz="0" w:space="0" w:color="auto"/>
            <w:left w:val="none" w:sz="0" w:space="0" w:color="auto"/>
            <w:bottom w:val="none" w:sz="0" w:space="0" w:color="auto"/>
            <w:right w:val="none" w:sz="0" w:space="0" w:color="auto"/>
          </w:divBdr>
        </w:div>
      </w:divsChild>
    </w:div>
    <w:div w:id="741021255">
      <w:bodyDiv w:val="1"/>
      <w:marLeft w:val="0"/>
      <w:marRight w:val="0"/>
      <w:marTop w:val="0"/>
      <w:marBottom w:val="0"/>
      <w:divBdr>
        <w:top w:val="none" w:sz="0" w:space="0" w:color="auto"/>
        <w:left w:val="none" w:sz="0" w:space="0" w:color="auto"/>
        <w:bottom w:val="none" w:sz="0" w:space="0" w:color="auto"/>
        <w:right w:val="none" w:sz="0" w:space="0" w:color="auto"/>
      </w:divBdr>
      <w:divsChild>
        <w:div w:id="307898852">
          <w:marLeft w:val="547"/>
          <w:marRight w:val="0"/>
          <w:marTop w:val="134"/>
          <w:marBottom w:val="0"/>
          <w:divBdr>
            <w:top w:val="none" w:sz="0" w:space="0" w:color="auto"/>
            <w:left w:val="none" w:sz="0" w:space="0" w:color="auto"/>
            <w:bottom w:val="none" w:sz="0" w:space="0" w:color="auto"/>
            <w:right w:val="none" w:sz="0" w:space="0" w:color="auto"/>
          </w:divBdr>
        </w:div>
      </w:divsChild>
    </w:div>
    <w:div w:id="1748648710">
      <w:bodyDiv w:val="1"/>
      <w:marLeft w:val="0"/>
      <w:marRight w:val="0"/>
      <w:marTop w:val="0"/>
      <w:marBottom w:val="0"/>
      <w:divBdr>
        <w:top w:val="none" w:sz="0" w:space="0" w:color="auto"/>
        <w:left w:val="none" w:sz="0" w:space="0" w:color="auto"/>
        <w:bottom w:val="none" w:sz="0" w:space="0" w:color="auto"/>
        <w:right w:val="none" w:sz="0" w:space="0" w:color="auto"/>
      </w:divBdr>
      <w:divsChild>
        <w:div w:id="1242178108">
          <w:marLeft w:val="547"/>
          <w:marRight w:val="0"/>
          <w:marTop w:val="134"/>
          <w:marBottom w:val="0"/>
          <w:divBdr>
            <w:top w:val="none" w:sz="0" w:space="0" w:color="auto"/>
            <w:left w:val="none" w:sz="0" w:space="0" w:color="auto"/>
            <w:bottom w:val="none" w:sz="0" w:space="0" w:color="auto"/>
            <w:right w:val="none" w:sz="0" w:space="0" w:color="auto"/>
          </w:divBdr>
        </w:div>
      </w:divsChild>
    </w:div>
    <w:div w:id="1788045340">
      <w:bodyDiv w:val="1"/>
      <w:marLeft w:val="0"/>
      <w:marRight w:val="0"/>
      <w:marTop w:val="0"/>
      <w:marBottom w:val="0"/>
      <w:divBdr>
        <w:top w:val="none" w:sz="0" w:space="0" w:color="auto"/>
        <w:left w:val="none" w:sz="0" w:space="0" w:color="auto"/>
        <w:bottom w:val="none" w:sz="0" w:space="0" w:color="auto"/>
        <w:right w:val="none" w:sz="0" w:space="0" w:color="auto"/>
      </w:divBdr>
    </w:div>
    <w:div w:id="1805853673">
      <w:bodyDiv w:val="1"/>
      <w:marLeft w:val="0"/>
      <w:marRight w:val="0"/>
      <w:marTop w:val="0"/>
      <w:marBottom w:val="0"/>
      <w:divBdr>
        <w:top w:val="none" w:sz="0" w:space="0" w:color="auto"/>
        <w:left w:val="none" w:sz="0" w:space="0" w:color="auto"/>
        <w:bottom w:val="none" w:sz="0" w:space="0" w:color="auto"/>
        <w:right w:val="none" w:sz="0" w:space="0" w:color="auto"/>
      </w:divBdr>
      <w:divsChild>
        <w:div w:id="1851986410">
          <w:marLeft w:val="547"/>
          <w:marRight w:val="0"/>
          <w:marTop w:val="134"/>
          <w:marBottom w:val="0"/>
          <w:divBdr>
            <w:top w:val="none" w:sz="0" w:space="0" w:color="auto"/>
            <w:left w:val="none" w:sz="0" w:space="0" w:color="auto"/>
            <w:bottom w:val="none" w:sz="0" w:space="0" w:color="auto"/>
            <w:right w:val="none" w:sz="0" w:space="0" w:color="auto"/>
          </w:divBdr>
        </w:div>
        <w:div w:id="1124546423">
          <w:marLeft w:val="547"/>
          <w:marRight w:val="0"/>
          <w:marTop w:val="134"/>
          <w:marBottom w:val="0"/>
          <w:divBdr>
            <w:top w:val="none" w:sz="0" w:space="0" w:color="auto"/>
            <w:left w:val="none" w:sz="0" w:space="0" w:color="auto"/>
            <w:bottom w:val="none" w:sz="0" w:space="0" w:color="auto"/>
            <w:right w:val="none" w:sz="0" w:space="0" w:color="auto"/>
          </w:divBdr>
        </w:div>
      </w:divsChild>
    </w:div>
    <w:div w:id="2027169678">
      <w:bodyDiv w:val="1"/>
      <w:marLeft w:val="0"/>
      <w:marRight w:val="0"/>
      <w:marTop w:val="0"/>
      <w:marBottom w:val="0"/>
      <w:divBdr>
        <w:top w:val="none" w:sz="0" w:space="0" w:color="auto"/>
        <w:left w:val="none" w:sz="0" w:space="0" w:color="auto"/>
        <w:bottom w:val="none" w:sz="0" w:space="0" w:color="auto"/>
        <w:right w:val="none" w:sz="0" w:space="0" w:color="auto"/>
      </w:divBdr>
      <w:divsChild>
        <w:div w:id="9936108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ttrek.com/Help/Glossary.aspx?Target=Correlation" TargetMode="External"/><Relationship Id="rId20" Type="http://schemas.openxmlformats.org/officeDocument/2006/relationships/image" Target="media/image8.png"/><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ttrek.com/Help/Glossary.aspx?Target=Regression" TargetMode="External"/><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image" Target="media/image17.wmf"/><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Naveen Abedin</cp:lastModifiedBy>
  <cp:revision>31</cp:revision>
  <dcterms:created xsi:type="dcterms:W3CDTF">2017-03-16T05:20:00Z</dcterms:created>
  <dcterms:modified xsi:type="dcterms:W3CDTF">2017-03-16T17:51:00Z</dcterms:modified>
</cp:coreProperties>
</file>